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78CE" w14:textId="77777777" w:rsidR="008B2838" w:rsidRDefault="00D36F2C" w:rsidP="008B2838">
      <w:pPr>
        <w:jc w:val="right"/>
        <w:rPr>
          <w:rFonts w:cstheme="minorHAnsi"/>
          <w:b/>
          <w:color w:val="595959" w:themeColor="text1" w:themeTint="A6"/>
        </w:rPr>
      </w:pPr>
      <w:r w:rsidRPr="00D9742C">
        <w:rPr>
          <w:rFonts w:cstheme="minorHAnsi"/>
          <w:b/>
          <w:color w:val="595959" w:themeColor="text1" w:themeTint="A6"/>
        </w:rPr>
        <w:tab/>
      </w:r>
      <w:r w:rsidRPr="00D9742C">
        <w:rPr>
          <w:rFonts w:cstheme="minorHAnsi"/>
          <w:b/>
          <w:color w:val="595959" w:themeColor="text1" w:themeTint="A6"/>
        </w:rPr>
        <w:tab/>
      </w:r>
      <w:r>
        <w:rPr>
          <w:rFonts w:cstheme="minorHAnsi"/>
          <w:b/>
          <w:color w:val="595959" w:themeColor="text1" w:themeTint="A6"/>
        </w:rPr>
        <w:t xml:space="preserve">                           </w:t>
      </w:r>
      <w:r w:rsidRPr="00D9742C">
        <w:rPr>
          <w:rFonts w:cstheme="minorHAnsi"/>
          <w:b/>
          <w:color w:val="595959" w:themeColor="text1" w:themeTint="A6"/>
        </w:rPr>
        <w:tab/>
      </w:r>
    </w:p>
    <w:p w14:paraId="42155EDA" w14:textId="77777777" w:rsidR="008B2838" w:rsidRDefault="008B2838" w:rsidP="008B2838">
      <w:pPr>
        <w:jc w:val="right"/>
        <w:rPr>
          <w:rFonts w:cstheme="minorHAnsi"/>
          <w:b/>
          <w:color w:val="595959" w:themeColor="text1" w:themeTint="A6"/>
        </w:rPr>
      </w:pPr>
    </w:p>
    <w:p w14:paraId="2DDF4304" w14:textId="77777777" w:rsidR="00293AC8" w:rsidRDefault="00293AC8" w:rsidP="008B2838">
      <w:pPr>
        <w:rPr>
          <w:b/>
          <w:bCs/>
          <w:color w:val="ED7D31" w:themeColor="accent2"/>
          <w:sz w:val="28"/>
          <w:szCs w:val="28"/>
        </w:rPr>
      </w:pPr>
    </w:p>
    <w:p w14:paraId="02463C00" w14:textId="77777777" w:rsidR="006740EE" w:rsidRDefault="006E1095" w:rsidP="006740EE">
      <w:pPr>
        <w:spacing w:line="240" w:lineRule="auto"/>
        <w:jc w:val="center"/>
        <w:rPr>
          <w:rFonts w:cstheme="minorHAnsi"/>
          <w:b/>
          <w:bCs/>
          <w:color w:val="ED7D31" w:themeColor="accent2"/>
          <w:sz w:val="28"/>
          <w:szCs w:val="28"/>
        </w:rPr>
      </w:pPr>
      <w:proofErr w:type="spellStart"/>
      <w:r w:rsidRPr="006740EE">
        <w:rPr>
          <w:rFonts w:cstheme="minorHAnsi"/>
          <w:b/>
          <w:bCs/>
          <w:color w:val="ED7D31" w:themeColor="accent2"/>
          <w:sz w:val="28"/>
          <w:szCs w:val="28"/>
        </w:rPr>
        <w:t>InterL</w:t>
      </w:r>
      <w:proofErr w:type="spellEnd"/>
      <w:r w:rsidRPr="006740EE">
        <w:rPr>
          <w:rFonts w:cstheme="minorHAnsi"/>
          <w:b/>
          <w:bCs/>
          <w:color w:val="ED7D31" w:themeColor="accent2"/>
          <w:sz w:val="28"/>
          <w:szCs w:val="28"/>
        </w:rPr>
        <w:t xml:space="preserve"> : Nouvelle Identité, Nouveau Bureau, </w:t>
      </w:r>
    </w:p>
    <w:p w14:paraId="48B9C359" w14:textId="12131CD8" w:rsidR="006E1095" w:rsidRPr="006740EE" w:rsidRDefault="006E1095" w:rsidP="006740EE">
      <w:pPr>
        <w:spacing w:line="240" w:lineRule="auto"/>
        <w:jc w:val="center"/>
        <w:rPr>
          <w:rFonts w:cstheme="minorHAnsi"/>
          <w:b/>
          <w:bCs/>
          <w:color w:val="ED7D31" w:themeColor="accent2"/>
          <w:sz w:val="28"/>
          <w:szCs w:val="28"/>
        </w:rPr>
      </w:pPr>
      <w:r w:rsidRPr="006740EE">
        <w:rPr>
          <w:rFonts w:cstheme="minorHAnsi"/>
          <w:b/>
          <w:bCs/>
          <w:color w:val="ED7D31" w:themeColor="accent2"/>
          <w:sz w:val="28"/>
          <w:szCs w:val="28"/>
        </w:rPr>
        <w:t>Nouvelle Ère d'Engagement</w:t>
      </w:r>
    </w:p>
    <w:p w14:paraId="670C5684" w14:textId="77777777" w:rsidR="008B2838" w:rsidRPr="00293AC8" w:rsidRDefault="008B2838" w:rsidP="004B2876">
      <w:pPr>
        <w:jc w:val="center"/>
        <w:rPr>
          <w:sz w:val="28"/>
          <w:szCs w:val="28"/>
        </w:rPr>
      </w:pPr>
    </w:p>
    <w:p w14:paraId="684AB2A3" w14:textId="27BA2756" w:rsidR="006E1095" w:rsidRDefault="008B2838" w:rsidP="008B2838">
      <w:pPr>
        <w:ind w:left="708"/>
        <w:rPr>
          <w:i/>
          <w:iCs/>
        </w:rPr>
      </w:pPr>
      <w:r>
        <w:t xml:space="preserve">Paris, le 18 décembre 2023 - </w:t>
      </w:r>
      <w:r w:rsidR="006E1095">
        <w:t xml:space="preserve">Fondé il y a plus de vingt ans, le Cercle InterElles a </w:t>
      </w:r>
      <w:r w:rsidR="006E1095" w:rsidRPr="00C73AB1">
        <w:t>choisi de re</w:t>
      </w:r>
      <w:r w:rsidRPr="00C73AB1">
        <w:t xml:space="preserve">dynamiser </w:t>
      </w:r>
      <w:r w:rsidR="006E1095" w:rsidRPr="00C73AB1">
        <w:t>son identité visuelle tout en préservant son héritage.</w:t>
      </w:r>
    </w:p>
    <w:p w14:paraId="391E18BA" w14:textId="727533E1" w:rsidR="006740EE" w:rsidRPr="006740EE" w:rsidRDefault="00D36F2C" w:rsidP="006740EE">
      <w:pPr>
        <w:ind w:firstLine="360"/>
        <w:jc w:val="center"/>
        <w:rPr>
          <w:b/>
          <w:bCs/>
          <w:i/>
          <w:iCs/>
        </w:rPr>
      </w:pPr>
      <w:r w:rsidRPr="001F3EA8">
        <w:rPr>
          <w:b/>
          <w:bCs/>
          <w:i/>
          <w:iCs/>
        </w:rPr>
        <w:t>« </w:t>
      </w:r>
      <w:r w:rsidR="006E1095" w:rsidRPr="001F3EA8">
        <w:rPr>
          <w:b/>
          <w:bCs/>
          <w:i/>
          <w:iCs/>
        </w:rPr>
        <w:t xml:space="preserve">Dynamiser, moderniser tout en conservant son ADN, voilà la mission que s'est donnée le Cercle </w:t>
      </w:r>
      <w:proofErr w:type="spellStart"/>
      <w:r w:rsidR="006E1095" w:rsidRPr="001F3EA8">
        <w:rPr>
          <w:b/>
          <w:bCs/>
          <w:i/>
          <w:iCs/>
        </w:rPr>
        <w:t>InterL</w:t>
      </w:r>
      <w:proofErr w:type="spellEnd"/>
      <w:r w:rsidR="006E1095" w:rsidRPr="001F3EA8">
        <w:rPr>
          <w:b/>
          <w:bCs/>
          <w:i/>
          <w:iCs/>
        </w:rPr>
        <w:t>.</w:t>
      </w:r>
      <w:r w:rsidRPr="001F3EA8">
        <w:rPr>
          <w:b/>
          <w:bCs/>
          <w:i/>
          <w:iCs/>
        </w:rPr>
        <w:t> »</w:t>
      </w:r>
      <w:r w:rsidR="00FD182C">
        <w:rPr>
          <w:b/>
          <w:bCs/>
          <w:i/>
          <w:iCs/>
        </w:rPr>
        <w:t xml:space="preserve"> </w:t>
      </w:r>
    </w:p>
    <w:p w14:paraId="55D2A1DD" w14:textId="619A833B" w:rsidR="00510748" w:rsidRPr="002165FD" w:rsidRDefault="00510748" w:rsidP="00D36F2C">
      <w:pPr>
        <w:pStyle w:val="ListParagraph"/>
        <w:numPr>
          <w:ilvl w:val="0"/>
          <w:numId w:val="1"/>
        </w:numPr>
        <w:jc w:val="both"/>
        <w:rPr>
          <w:b/>
          <w:bCs/>
          <w:sz w:val="24"/>
          <w:szCs w:val="24"/>
        </w:rPr>
      </w:pPr>
      <w:r w:rsidRPr="004B2876">
        <w:rPr>
          <w:b/>
          <w:bCs/>
          <w:sz w:val="24"/>
          <w:szCs w:val="24"/>
        </w:rPr>
        <w:t xml:space="preserve">Nouveau </w:t>
      </w:r>
      <w:r w:rsidR="00961138">
        <w:rPr>
          <w:b/>
          <w:bCs/>
          <w:sz w:val="24"/>
          <w:szCs w:val="24"/>
        </w:rPr>
        <w:t>l</w:t>
      </w:r>
      <w:r w:rsidRPr="004B2876">
        <w:rPr>
          <w:b/>
          <w:bCs/>
          <w:sz w:val="24"/>
          <w:szCs w:val="24"/>
        </w:rPr>
        <w:t xml:space="preserve">ogo, </w:t>
      </w:r>
      <w:r w:rsidR="00961138" w:rsidRPr="002165FD">
        <w:rPr>
          <w:b/>
          <w:bCs/>
          <w:sz w:val="24"/>
          <w:szCs w:val="24"/>
        </w:rPr>
        <w:t>n</w:t>
      </w:r>
      <w:r w:rsidRPr="002165FD">
        <w:rPr>
          <w:b/>
          <w:bCs/>
          <w:sz w:val="24"/>
          <w:szCs w:val="24"/>
        </w:rPr>
        <w:t xml:space="preserve">ouvelle </w:t>
      </w:r>
      <w:r w:rsidR="00961138" w:rsidRPr="002165FD">
        <w:rPr>
          <w:b/>
          <w:bCs/>
          <w:sz w:val="24"/>
          <w:szCs w:val="24"/>
        </w:rPr>
        <w:t>s</w:t>
      </w:r>
      <w:r w:rsidRPr="002165FD">
        <w:rPr>
          <w:b/>
          <w:bCs/>
          <w:sz w:val="24"/>
          <w:szCs w:val="24"/>
        </w:rPr>
        <w:t xml:space="preserve">ignification </w:t>
      </w:r>
    </w:p>
    <w:p w14:paraId="4FEEDD01" w14:textId="241E6F13" w:rsidR="00510748" w:rsidRDefault="00510748" w:rsidP="008B2838">
      <w:pPr>
        <w:ind w:left="708"/>
        <w:jc w:val="both"/>
      </w:pPr>
      <w:r w:rsidRPr="002165FD">
        <w:t>Après plus de vingt ans d'</w:t>
      </w:r>
      <w:r w:rsidR="008B2838" w:rsidRPr="002165FD">
        <w:t>histoire</w:t>
      </w:r>
      <w:r w:rsidRPr="002165FD">
        <w:t xml:space="preserve">, le Cercle </w:t>
      </w:r>
      <w:proofErr w:type="spellStart"/>
      <w:r w:rsidRPr="002165FD">
        <w:t>InterL</w:t>
      </w:r>
      <w:proofErr w:type="spellEnd"/>
      <w:r w:rsidRPr="002165FD">
        <w:t xml:space="preserve"> a pris la décision audacieuse de repenser son logo. Fruit d'une réflexion approfondie et </w:t>
      </w:r>
      <w:r w:rsidR="00052E69" w:rsidRPr="002165FD">
        <w:t xml:space="preserve">à l’issue </w:t>
      </w:r>
      <w:r w:rsidRPr="002165FD">
        <w:t>d'une Assemblée Générale en octobre dernier, ce nouveau symbole conserve les éléments emblématiques du Cercle</w:t>
      </w:r>
      <w:r w:rsidR="008B2838" w:rsidRPr="002165FD">
        <w:t>,</w:t>
      </w:r>
      <w:r w:rsidRPr="002165FD">
        <w:t xml:space="preserve"> tout en introduisant une vision contemporaine.</w:t>
      </w:r>
      <w:r w:rsidR="001B0C60" w:rsidRPr="002165FD">
        <w:t xml:space="preserve"> D</w:t>
      </w:r>
      <w:r w:rsidR="006A1FD7" w:rsidRPr="002165FD">
        <w:t>éveloppé par l’agence 1001 Lunes,</w:t>
      </w:r>
      <w:r w:rsidR="005E3905" w:rsidRPr="002165FD">
        <w:t xml:space="preserve"> </w:t>
      </w:r>
      <w:r w:rsidR="001B0C60" w:rsidRPr="002165FD">
        <w:t xml:space="preserve">le logo </w:t>
      </w:r>
      <w:r w:rsidR="005E3905" w:rsidRPr="002165FD">
        <w:t>voit ses</w:t>
      </w:r>
      <w:r w:rsidRPr="002165FD">
        <w:t xml:space="preserve"> carrés, toujours présents, </w:t>
      </w:r>
      <w:r w:rsidR="0002283A" w:rsidRPr="002165FD">
        <w:t>intégrer</w:t>
      </w:r>
      <w:r w:rsidRPr="002165FD">
        <w:t xml:space="preserve"> désormais des bulles de dialogue transparentes, incarnant l'essence même du Cercle - l'échange d'idées et de perspectives. Nous retrouvons, d'ailleurs, à travers la superposition de ces trois "bulles", l'évocation des nombreux sujets abordés, différents mais complémentaires.</w:t>
      </w:r>
    </w:p>
    <w:p w14:paraId="5B03A740" w14:textId="461678A3" w:rsidR="00510748" w:rsidRPr="00C73AB1" w:rsidRDefault="00510748" w:rsidP="008B2838">
      <w:pPr>
        <w:ind w:left="708"/>
        <w:jc w:val="both"/>
      </w:pPr>
      <w:r>
        <w:t>La transition de "InterElles" à "</w:t>
      </w:r>
      <w:proofErr w:type="spellStart"/>
      <w:r>
        <w:t>InterL</w:t>
      </w:r>
      <w:proofErr w:type="spellEnd"/>
      <w:r>
        <w:t xml:space="preserve">" marque un pas vers une inclusion plus explicite. Le "IL" nouvellement </w:t>
      </w:r>
      <w:r w:rsidRPr="00C73AB1">
        <w:t>ajouté complète le "L" existant, symbolisant l'ouverture aux hommes au sein de l'</w:t>
      </w:r>
      <w:r w:rsidR="00015713" w:rsidRPr="00C73AB1">
        <w:t>A</w:t>
      </w:r>
      <w:r w:rsidRPr="00C73AB1">
        <w:t xml:space="preserve">ssociation. Cette évolution est une réponse claire à la vision du Cercle </w:t>
      </w:r>
      <w:proofErr w:type="spellStart"/>
      <w:r w:rsidRPr="00C73AB1">
        <w:t>InterL</w:t>
      </w:r>
      <w:proofErr w:type="spellEnd"/>
      <w:r w:rsidRPr="00C73AB1">
        <w:t xml:space="preserve"> en tant que communauté inclusive, accueillante à tous ceux</w:t>
      </w:r>
      <w:r w:rsidR="008B2838" w:rsidRPr="00C73AB1">
        <w:t xml:space="preserve"> qui </w:t>
      </w:r>
      <w:r w:rsidRPr="00C73AB1">
        <w:t>partage</w:t>
      </w:r>
      <w:r w:rsidR="008B2838" w:rsidRPr="00C73AB1">
        <w:t>nt</w:t>
      </w:r>
      <w:r w:rsidRPr="00C73AB1">
        <w:t xml:space="preserve"> ses valeurs</w:t>
      </w:r>
      <w:r w:rsidR="006E1095" w:rsidRPr="00C73AB1">
        <w:t>, y compris les hommes.</w:t>
      </w:r>
    </w:p>
    <w:p w14:paraId="0C4280B3" w14:textId="56BB99D8" w:rsidR="00510748" w:rsidRPr="00C73AB1" w:rsidRDefault="00510748" w:rsidP="008B2838">
      <w:pPr>
        <w:pStyle w:val="ListParagraph"/>
        <w:numPr>
          <w:ilvl w:val="0"/>
          <w:numId w:val="1"/>
        </w:numPr>
        <w:jc w:val="both"/>
        <w:rPr>
          <w:b/>
          <w:bCs/>
        </w:rPr>
      </w:pPr>
      <w:r w:rsidRPr="00C73AB1">
        <w:rPr>
          <w:b/>
          <w:bCs/>
          <w:sz w:val="24"/>
          <w:szCs w:val="24"/>
        </w:rPr>
        <w:t xml:space="preserve">Une </w:t>
      </w:r>
      <w:r w:rsidR="00961138" w:rsidRPr="00C73AB1">
        <w:rPr>
          <w:b/>
          <w:bCs/>
          <w:sz w:val="24"/>
          <w:szCs w:val="24"/>
        </w:rPr>
        <w:t>t</w:t>
      </w:r>
      <w:r w:rsidRPr="00C73AB1">
        <w:rPr>
          <w:b/>
          <w:bCs/>
          <w:sz w:val="24"/>
          <w:szCs w:val="24"/>
        </w:rPr>
        <w:t xml:space="preserve">ypographie </w:t>
      </w:r>
      <w:r w:rsidR="00961138" w:rsidRPr="00C73AB1">
        <w:rPr>
          <w:b/>
          <w:bCs/>
          <w:sz w:val="24"/>
          <w:szCs w:val="24"/>
        </w:rPr>
        <w:t>r</w:t>
      </w:r>
      <w:r w:rsidRPr="00C73AB1">
        <w:rPr>
          <w:b/>
          <w:bCs/>
          <w:sz w:val="24"/>
          <w:szCs w:val="24"/>
        </w:rPr>
        <w:t xml:space="preserve">affinée et un </w:t>
      </w:r>
      <w:r w:rsidR="00961138" w:rsidRPr="00C73AB1">
        <w:rPr>
          <w:b/>
          <w:bCs/>
          <w:sz w:val="24"/>
          <w:szCs w:val="24"/>
        </w:rPr>
        <w:t>l</w:t>
      </w:r>
      <w:r w:rsidRPr="00C73AB1">
        <w:rPr>
          <w:b/>
          <w:bCs/>
          <w:sz w:val="24"/>
          <w:szCs w:val="24"/>
        </w:rPr>
        <w:t>ogo</w:t>
      </w:r>
      <w:r w:rsidR="006945FD" w:rsidRPr="00C73AB1">
        <w:rPr>
          <w:b/>
          <w:bCs/>
          <w:sz w:val="24"/>
          <w:szCs w:val="24"/>
        </w:rPr>
        <w:t xml:space="preserve"> ren</w:t>
      </w:r>
      <w:r w:rsidR="00E14F19" w:rsidRPr="00C73AB1">
        <w:rPr>
          <w:b/>
          <w:bCs/>
          <w:sz w:val="24"/>
          <w:szCs w:val="24"/>
        </w:rPr>
        <w:t>forcé</w:t>
      </w:r>
      <w:r w:rsidRPr="00C73AB1">
        <w:rPr>
          <w:b/>
          <w:bCs/>
          <w:sz w:val="24"/>
          <w:szCs w:val="24"/>
        </w:rPr>
        <w:t xml:space="preserve"> </w:t>
      </w:r>
    </w:p>
    <w:p w14:paraId="0D336A44" w14:textId="18932B8C" w:rsidR="00510748" w:rsidRDefault="00510748" w:rsidP="008B2838">
      <w:pPr>
        <w:ind w:left="708"/>
        <w:jc w:val="both"/>
      </w:pPr>
      <w:r w:rsidRPr="00C73AB1">
        <w:t xml:space="preserve">La typographie a également été repensée pour refléter l'évolution du Cercle </w:t>
      </w:r>
      <w:proofErr w:type="spellStart"/>
      <w:r w:rsidRPr="00C73AB1">
        <w:t>InterL</w:t>
      </w:r>
      <w:proofErr w:type="spellEnd"/>
      <w:r w:rsidRPr="00C73AB1">
        <w:t>. Plus élégante et en parfaite adéquation avec l'image véhiculée par l'</w:t>
      </w:r>
      <w:r w:rsidR="00A66632" w:rsidRPr="00C73AB1">
        <w:t>A</w:t>
      </w:r>
      <w:r w:rsidRPr="00C73AB1">
        <w:t>ssociation, chaque courbe et chaque lettre ont été choisies avec soin pour incarner la sophistication et l'engagement durable du Cercle. Le logo</w:t>
      </w:r>
      <w:r w:rsidR="000B3309" w:rsidRPr="00C73AB1">
        <w:t xml:space="preserve">, plus </w:t>
      </w:r>
      <w:r w:rsidRPr="00C73AB1">
        <w:t>compact</w:t>
      </w:r>
      <w:r w:rsidR="000B3309" w:rsidRPr="00C73AB1">
        <w:t>,</w:t>
      </w:r>
      <w:r w:rsidRPr="00C73AB1">
        <w:t xml:space="preserve"> </w:t>
      </w:r>
      <w:r w:rsidR="004F0A9D" w:rsidRPr="00C73AB1">
        <w:t xml:space="preserve">porte </w:t>
      </w:r>
      <w:r w:rsidRPr="00C73AB1">
        <w:t>cette transformation</w:t>
      </w:r>
      <w:r w:rsidR="006B28CA" w:rsidRPr="00C73AB1">
        <w:t xml:space="preserve">, non </w:t>
      </w:r>
      <w:r w:rsidRPr="00C73AB1">
        <w:t xml:space="preserve">seulement </w:t>
      </w:r>
      <w:r w:rsidR="006B28CA" w:rsidRPr="00C73AB1">
        <w:t xml:space="preserve">au niveau </w:t>
      </w:r>
      <w:r w:rsidRPr="00C73AB1">
        <w:t xml:space="preserve">graphique, mais </w:t>
      </w:r>
      <w:r w:rsidR="004F0A9D" w:rsidRPr="00C73AB1">
        <w:t>aussi dans</w:t>
      </w:r>
      <w:r w:rsidR="005C7800" w:rsidRPr="00C73AB1">
        <w:t xml:space="preserve"> </w:t>
      </w:r>
      <w:r w:rsidR="006A7DEA" w:rsidRPr="00C73AB1">
        <w:t xml:space="preserve">son utilisation pour des </w:t>
      </w:r>
      <w:r w:rsidRPr="00C73AB1">
        <w:t>contextes</w:t>
      </w:r>
      <w:r w:rsidR="006A7DEA" w:rsidRPr="00C73AB1">
        <w:t xml:space="preserve"> </w:t>
      </w:r>
      <w:r w:rsidR="003D23DC" w:rsidRPr="00C73AB1">
        <w:t xml:space="preserve">très </w:t>
      </w:r>
      <w:r w:rsidR="006A7DEA" w:rsidRPr="00C73AB1">
        <w:t>variés</w:t>
      </w:r>
      <w:r w:rsidRPr="00C73AB1">
        <w:t>.</w:t>
      </w:r>
    </w:p>
    <w:p w14:paraId="62CB8C40" w14:textId="70A3DF05" w:rsidR="00293AC8" w:rsidRDefault="00293AC8" w:rsidP="00293AC8">
      <w:pPr>
        <w:jc w:val="center"/>
      </w:pPr>
      <w:r>
        <w:rPr>
          <w:noProof/>
        </w:rPr>
        <w:drawing>
          <wp:inline distT="0" distB="0" distL="0" distR="0" wp14:anchorId="61468BC3" wp14:editId="265C6461">
            <wp:extent cx="2481263" cy="1320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139" cy="1328809"/>
                    </a:xfrm>
                    <a:prstGeom prst="rect">
                      <a:avLst/>
                    </a:prstGeom>
                    <a:noFill/>
                    <a:ln>
                      <a:noFill/>
                    </a:ln>
                  </pic:spPr>
                </pic:pic>
              </a:graphicData>
            </a:graphic>
          </wp:inline>
        </w:drawing>
      </w:r>
    </w:p>
    <w:p w14:paraId="59AFACC4" w14:textId="77777777" w:rsidR="00293AC8" w:rsidRDefault="00293AC8" w:rsidP="00293AC8">
      <w:pPr>
        <w:jc w:val="center"/>
      </w:pPr>
    </w:p>
    <w:p w14:paraId="62A791EE" w14:textId="3153193A" w:rsidR="006E1095" w:rsidRPr="004B2876" w:rsidRDefault="006E1095" w:rsidP="008B2838">
      <w:pPr>
        <w:pStyle w:val="ListParagraph"/>
        <w:numPr>
          <w:ilvl w:val="0"/>
          <w:numId w:val="1"/>
        </w:numPr>
        <w:jc w:val="both"/>
        <w:rPr>
          <w:b/>
          <w:bCs/>
          <w:sz w:val="24"/>
          <w:szCs w:val="24"/>
        </w:rPr>
      </w:pPr>
      <w:r w:rsidRPr="004B2876">
        <w:rPr>
          <w:b/>
          <w:bCs/>
          <w:sz w:val="24"/>
          <w:szCs w:val="24"/>
        </w:rPr>
        <w:t xml:space="preserve">Un </w:t>
      </w:r>
      <w:r w:rsidR="00961138">
        <w:rPr>
          <w:b/>
          <w:bCs/>
          <w:sz w:val="24"/>
          <w:szCs w:val="24"/>
        </w:rPr>
        <w:t>b</w:t>
      </w:r>
      <w:r w:rsidRPr="004B2876">
        <w:rPr>
          <w:b/>
          <w:bCs/>
          <w:sz w:val="24"/>
          <w:szCs w:val="24"/>
        </w:rPr>
        <w:t xml:space="preserve">ureau </w:t>
      </w:r>
      <w:r w:rsidR="00961138">
        <w:rPr>
          <w:b/>
          <w:bCs/>
          <w:sz w:val="24"/>
          <w:szCs w:val="24"/>
        </w:rPr>
        <w:t>r</w:t>
      </w:r>
      <w:r w:rsidRPr="004B2876">
        <w:rPr>
          <w:b/>
          <w:bCs/>
          <w:sz w:val="24"/>
          <w:szCs w:val="24"/>
        </w:rPr>
        <w:t xml:space="preserve">enouvelé, </w:t>
      </w:r>
      <w:r w:rsidR="00961138">
        <w:rPr>
          <w:b/>
          <w:bCs/>
          <w:sz w:val="24"/>
          <w:szCs w:val="24"/>
        </w:rPr>
        <w:t>g</w:t>
      </w:r>
      <w:r w:rsidRPr="004B2876">
        <w:rPr>
          <w:b/>
          <w:bCs/>
          <w:sz w:val="24"/>
          <w:szCs w:val="24"/>
        </w:rPr>
        <w:t xml:space="preserve">arant d'une </w:t>
      </w:r>
      <w:r w:rsidR="00961138">
        <w:rPr>
          <w:b/>
          <w:bCs/>
          <w:sz w:val="24"/>
          <w:szCs w:val="24"/>
        </w:rPr>
        <w:t>n</w:t>
      </w:r>
      <w:r w:rsidRPr="004B2876">
        <w:rPr>
          <w:b/>
          <w:bCs/>
          <w:sz w:val="24"/>
          <w:szCs w:val="24"/>
        </w:rPr>
        <w:t xml:space="preserve">ouvelle </w:t>
      </w:r>
      <w:r w:rsidR="00961138">
        <w:rPr>
          <w:b/>
          <w:bCs/>
          <w:sz w:val="24"/>
          <w:szCs w:val="24"/>
        </w:rPr>
        <w:t>d</w:t>
      </w:r>
      <w:r w:rsidRPr="004B2876">
        <w:rPr>
          <w:b/>
          <w:bCs/>
          <w:sz w:val="24"/>
          <w:szCs w:val="24"/>
        </w:rPr>
        <w:t xml:space="preserve">imension </w:t>
      </w:r>
      <w:r w:rsidR="00961138">
        <w:rPr>
          <w:b/>
          <w:bCs/>
          <w:sz w:val="24"/>
          <w:szCs w:val="24"/>
        </w:rPr>
        <w:t>e</w:t>
      </w:r>
      <w:r w:rsidRPr="004B2876">
        <w:rPr>
          <w:b/>
          <w:bCs/>
          <w:sz w:val="24"/>
          <w:szCs w:val="24"/>
        </w:rPr>
        <w:t xml:space="preserve">ngagée </w:t>
      </w:r>
    </w:p>
    <w:p w14:paraId="72636E8D" w14:textId="1D22C5B5" w:rsidR="00510748" w:rsidRDefault="00510748" w:rsidP="008B2838">
      <w:pPr>
        <w:ind w:left="708"/>
        <w:jc w:val="both"/>
      </w:pPr>
      <w:r>
        <w:t xml:space="preserve">Le Cercle </w:t>
      </w:r>
      <w:proofErr w:type="spellStart"/>
      <w:r>
        <w:t>InterL</w:t>
      </w:r>
      <w:proofErr w:type="spellEnd"/>
      <w:r>
        <w:t xml:space="preserve"> accueille </w:t>
      </w:r>
      <w:r w:rsidRPr="00C73AB1">
        <w:t>un nouveau bureau élu lors de l</w:t>
      </w:r>
      <w:r w:rsidR="00192A63" w:rsidRPr="00C73AB1">
        <w:t xml:space="preserve">a dernière </w:t>
      </w:r>
      <w:r w:rsidRPr="00C73AB1">
        <w:t xml:space="preserve">Assemblée Générale. Chaque membre apporte son expertise pour </w:t>
      </w:r>
      <w:r w:rsidR="003370F4" w:rsidRPr="00C73AB1">
        <w:t xml:space="preserve">propulser </w:t>
      </w:r>
      <w:r w:rsidRPr="00C73AB1">
        <w:t>l'</w:t>
      </w:r>
      <w:r w:rsidR="00B41054" w:rsidRPr="00C73AB1">
        <w:t>A</w:t>
      </w:r>
      <w:r w:rsidRPr="00C73AB1">
        <w:t>ssociation vers de nouveaux sommets. La composition du bureau est la suivante :</w:t>
      </w:r>
    </w:p>
    <w:p w14:paraId="2EF57450" w14:textId="197BF4E9" w:rsidR="008B2838" w:rsidRDefault="008B2838" w:rsidP="008B2838">
      <w:pPr>
        <w:ind w:left="708"/>
        <w:jc w:val="both"/>
      </w:pPr>
    </w:p>
    <w:p w14:paraId="436F4BF0" w14:textId="1FC0FFFF" w:rsidR="008B2838" w:rsidRDefault="008B2838" w:rsidP="008B2838">
      <w:pPr>
        <w:ind w:left="708"/>
        <w:jc w:val="both"/>
      </w:pPr>
    </w:p>
    <w:p w14:paraId="4A2989E4" w14:textId="369BC8C5" w:rsidR="008B2838" w:rsidRDefault="008B2838" w:rsidP="008B2838">
      <w:pPr>
        <w:ind w:left="708"/>
        <w:jc w:val="both"/>
      </w:pPr>
    </w:p>
    <w:p w14:paraId="1171F859" w14:textId="5C512C72" w:rsidR="008B2838" w:rsidRDefault="008B2838" w:rsidP="008B2838">
      <w:pPr>
        <w:ind w:left="708"/>
        <w:jc w:val="both"/>
      </w:pPr>
    </w:p>
    <w:p w14:paraId="31230182" w14:textId="37E41FD4" w:rsidR="008B2838" w:rsidRDefault="008B2838" w:rsidP="008B2838">
      <w:pPr>
        <w:ind w:left="708"/>
        <w:jc w:val="both"/>
      </w:pPr>
      <w:r w:rsidRPr="00D36F2C">
        <w:rPr>
          <w:noProof/>
        </w:rPr>
        <w:drawing>
          <wp:anchor distT="0" distB="0" distL="114300" distR="114300" simplePos="0" relativeHeight="251659264" behindDoc="1" locked="0" layoutInCell="1" allowOverlap="1" wp14:anchorId="03E6B9F4" wp14:editId="310DE4DA">
            <wp:simplePos x="0" y="0"/>
            <wp:positionH relativeFrom="margin">
              <wp:posOffset>4078605</wp:posOffset>
            </wp:positionH>
            <wp:positionV relativeFrom="paragraph">
              <wp:posOffset>6350</wp:posOffset>
            </wp:positionV>
            <wp:extent cx="2776855" cy="1391920"/>
            <wp:effectExtent l="0" t="0" r="444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6855" cy="1391920"/>
                    </a:xfrm>
                    <a:prstGeom prst="rect">
                      <a:avLst/>
                    </a:prstGeom>
                  </pic:spPr>
                </pic:pic>
              </a:graphicData>
            </a:graphic>
            <wp14:sizeRelH relativeFrom="margin">
              <wp14:pctWidth>0</wp14:pctWidth>
            </wp14:sizeRelH>
            <wp14:sizeRelV relativeFrom="margin">
              <wp14:pctHeight>0</wp14:pctHeight>
            </wp14:sizeRelV>
          </wp:anchor>
        </w:drawing>
      </w:r>
    </w:p>
    <w:p w14:paraId="6B950FA1" w14:textId="3C9EEC83" w:rsidR="00510748" w:rsidRDefault="00510748" w:rsidP="008B2838">
      <w:pPr>
        <w:spacing w:after="0"/>
        <w:ind w:firstLine="708"/>
      </w:pPr>
      <w:r w:rsidRPr="004B2876">
        <w:rPr>
          <w:b/>
          <w:bCs/>
        </w:rPr>
        <w:t>Patricia Lecocq</w:t>
      </w:r>
      <w:r>
        <w:t xml:space="preserve"> (Orange), Présidente</w:t>
      </w:r>
    </w:p>
    <w:p w14:paraId="50858FCB" w14:textId="3D03AB4A" w:rsidR="00510748" w:rsidRDefault="00510748" w:rsidP="008B2838">
      <w:pPr>
        <w:spacing w:after="0"/>
        <w:ind w:firstLine="708"/>
      </w:pPr>
      <w:r w:rsidRPr="004B2876">
        <w:rPr>
          <w:b/>
          <w:bCs/>
        </w:rPr>
        <w:t>Florence Gury</w:t>
      </w:r>
      <w:r>
        <w:t xml:space="preserve"> (GE), Vice-présidente</w:t>
      </w:r>
      <w:r w:rsidR="00D36F2C" w:rsidRPr="00D36F2C">
        <w:rPr>
          <w:noProof/>
        </w:rPr>
        <w:t xml:space="preserve"> </w:t>
      </w:r>
    </w:p>
    <w:p w14:paraId="2EEA45C6" w14:textId="26D73366" w:rsidR="00510748" w:rsidRDefault="00510748" w:rsidP="008B2838">
      <w:pPr>
        <w:spacing w:after="0"/>
        <w:ind w:firstLine="708"/>
      </w:pPr>
      <w:r w:rsidRPr="004B2876">
        <w:rPr>
          <w:b/>
          <w:bCs/>
        </w:rPr>
        <w:t>Justine Mills</w:t>
      </w:r>
      <w:r>
        <w:t xml:space="preserve"> (IBM), Secrétaire générale</w:t>
      </w:r>
    </w:p>
    <w:p w14:paraId="6C838D66" w14:textId="77777777" w:rsidR="00510748" w:rsidRDefault="00510748" w:rsidP="008B2838">
      <w:pPr>
        <w:spacing w:after="0"/>
        <w:ind w:firstLine="708"/>
      </w:pPr>
      <w:r w:rsidRPr="004B2876">
        <w:rPr>
          <w:b/>
          <w:bCs/>
        </w:rPr>
        <w:t>Benoit Louvel</w:t>
      </w:r>
      <w:r>
        <w:t xml:space="preserve"> (Orange), Secrétaire général adjoint</w:t>
      </w:r>
    </w:p>
    <w:p w14:paraId="0DD48568" w14:textId="0791DAAD" w:rsidR="00510748" w:rsidRDefault="00510748" w:rsidP="008B2838">
      <w:pPr>
        <w:spacing w:after="0"/>
        <w:ind w:firstLine="708"/>
      </w:pPr>
      <w:r w:rsidRPr="004B2876">
        <w:rPr>
          <w:b/>
          <w:bCs/>
        </w:rPr>
        <w:t xml:space="preserve">Itala </w:t>
      </w:r>
      <w:proofErr w:type="spellStart"/>
      <w:r w:rsidRPr="004B2876">
        <w:rPr>
          <w:b/>
          <w:bCs/>
        </w:rPr>
        <w:t>Dall’O</w:t>
      </w:r>
      <w:proofErr w:type="spellEnd"/>
      <w:r>
        <w:t xml:space="preserve"> (</w:t>
      </w:r>
      <w:r w:rsidR="00EA371B">
        <w:t>Me</w:t>
      </w:r>
      <w:r>
        <w:t>mbre associée), Trésorière</w:t>
      </w:r>
    </w:p>
    <w:p w14:paraId="07DAABE5" w14:textId="663D9B36" w:rsidR="00D36F2C" w:rsidRDefault="00510748" w:rsidP="00EA371B">
      <w:pPr>
        <w:spacing w:after="0" w:line="360" w:lineRule="auto"/>
        <w:ind w:left="708"/>
      </w:pPr>
      <w:r w:rsidRPr="004B2876">
        <w:rPr>
          <w:b/>
          <w:bCs/>
        </w:rPr>
        <w:t xml:space="preserve">Stéphanie </w:t>
      </w:r>
      <w:proofErr w:type="spellStart"/>
      <w:r w:rsidRPr="004B2876">
        <w:rPr>
          <w:b/>
          <w:bCs/>
        </w:rPr>
        <w:t>Tamhoua</w:t>
      </w:r>
      <w:proofErr w:type="spellEnd"/>
      <w:r>
        <w:t xml:space="preserve"> (Dassault Systèmes), Trésorière</w:t>
      </w:r>
      <w:r w:rsidR="00EA371B">
        <w:t xml:space="preserve"> adjointe</w:t>
      </w:r>
    </w:p>
    <w:p w14:paraId="538F8B31" w14:textId="77777777" w:rsidR="008B2838" w:rsidRDefault="008B2838" w:rsidP="008B2838">
      <w:pPr>
        <w:pStyle w:val="NoSpacing"/>
        <w:ind w:left="708"/>
      </w:pPr>
    </w:p>
    <w:p w14:paraId="0E48E94D" w14:textId="22447C91" w:rsidR="00510748" w:rsidRDefault="006E1095" w:rsidP="008B2838">
      <w:pPr>
        <w:pStyle w:val="NoSpacing"/>
        <w:ind w:left="708"/>
        <w:rPr>
          <w:rFonts w:cstheme="minorHAnsi"/>
          <w:noProof/>
        </w:rPr>
      </w:pPr>
      <w:r w:rsidRPr="00C73AB1">
        <w:t>Cha</w:t>
      </w:r>
      <w:r w:rsidR="00192A63" w:rsidRPr="00C73AB1">
        <w:t>cun des m</w:t>
      </w:r>
      <w:r w:rsidRPr="00C73AB1">
        <w:t>embre</w:t>
      </w:r>
      <w:r w:rsidR="00192A63" w:rsidRPr="00C73AB1">
        <w:t xml:space="preserve">s </w:t>
      </w:r>
      <w:r w:rsidRPr="00C73AB1">
        <w:t xml:space="preserve">porte en lui le ferme engagement envers la mission du Cercle </w:t>
      </w:r>
      <w:proofErr w:type="spellStart"/>
      <w:r w:rsidRPr="00C73AB1">
        <w:t>InterL</w:t>
      </w:r>
      <w:proofErr w:type="spellEnd"/>
      <w:r w:rsidRPr="00C73AB1">
        <w:t>, apportant une vision stratégique précieuse</w:t>
      </w:r>
      <w:r>
        <w:t xml:space="preserve"> pour </w:t>
      </w:r>
      <w:r w:rsidR="00961138">
        <w:t>nourrir</w:t>
      </w:r>
      <w:r>
        <w:t xml:space="preserve"> son évolution.</w:t>
      </w:r>
      <w:r w:rsidR="00D36F2C" w:rsidRPr="00D36F2C">
        <w:rPr>
          <w:rFonts w:cstheme="minorHAnsi"/>
          <w:noProof/>
        </w:rPr>
        <w:t xml:space="preserve"> </w:t>
      </w:r>
    </w:p>
    <w:p w14:paraId="631FBCFF" w14:textId="13953038" w:rsidR="00AD1CD9" w:rsidRDefault="00AD1CD9" w:rsidP="00D36F2C">
      <w:pPr>
        <w:pStyle w:val="NoSpacing"/>
        <w:rPr>
          <w:rFonts w:cstheme="minorHAnsi"/>
          <w:noProof/>
        </w:rPr>
      </w:pPr>
    </w:p>
    <w:p w14:paraId="1F2D5197" w14:textId="77777777" w:rsidR="00D67EB1" w:rsidRDefault="00D67EB1" w:rsidP="008B2838">
      <w:pPr>
        <w:pStyle w:val="NormalWeb"/>
        <w:spacing w:before="0" w:beforeAutospacing="0" w:after="240" w:afterAutospacing="0"/>
        <w:ind w:left="708"/>
        <w:jc w:val="both"/>
        <w:rPr>
          <w:rStyle w:val="Strong"/>
          <w:rFonts w:asciiTheme="minorHAnsi" w:hAnsiTheme="minorHAnsi" w:cstheme="minorHAnsi"/>
          <w:color w:val="222222"/>
        </w:rPr>
      </w:pPr>
    </w:p>
    <w:p w14:paraId="71DA1035" w14:textId="7FFCC563" w:rsidR="00D67EB1" w:rsidRPr="00D67EB1" w:rsidRDefault="00D67EB1" w:rsidP="008B2838">
      <w:pPr>
        <w:pStyle w:val="NormalWeb"/>
        <w:spacing w:before="0" w:beforeAutospacing="0" w:after="240" w:afterAutospacing="0"/>
        <w:ind w:left="708"/>
        <w:jc w:val="both"/>
        <w:rPr>
          <w:rStyle w:val="Strong"/>
          <w:rFonts w:asciiTheme="minorHAnsi" w:hAnsiTheme="minorHAnsi" w:cstheme="minorHAnsi"/>
          <w:color w:val="222222"/>
        </w:rPr>
      </w:pPr>
      <w:r>
        <w:rPr>
          <w:rStyle w:val="Strong"/>
          <w:rFonts w:asciiTheme="minorHAnsi" w:hAnsiTheme="minorHAnsi" w:cstheme="minorHAnsi"/>
          <w:color w:val="222222"/>
        </w:rPr>
        <w:t xml:space="preserve">A propos du Cercle </w:t>
      </w:r>
      <w:proofErr w:type="spellStart"/>
      <w:r>
        <w:rPr>
          <w:rStyle w:val="Strong"/>
          <w:rFonts w:asciiTheme="minorHAnsi" w:hAnsiTheme="minorHAnsi" w:cstheme="minorHAnsi"/>
          <w:color w:val="222222"/>
        </w:rPr>
        <w:t>InterL</w:t>
      </w:r>
      <w:proofErr w:type="spellEnd"/>
    </w:p>
    <w:p w14:paraId="33DAEA17" w14:textId="23FE679F" w:rsidR="009B0876" w:rsidRPr="009B0876" w:rsidRDefault="009B0876" w:rsidP="008B2838">
      <w:pPr>
        <w:pStyle w:val="NormalWeb"/>
        <w:spacing w:before="0" w:beforeAutospacing="0" w:after="240" w:afterAutospacing="0"/>
        <w:ind w:left="708"/>
        <w:jc w:val="both"/>
        <w:rPr>
          <w:rFonts w:asciiTheme="minorHAnsi" w:hAnsiTheme="minorHAnsi" w:cstheme="minorHAnsi"/>
          <w:i/>
          <w:iCs/>
          <w:color w:val="222222"/>
        </w:rPr>
      </w:pPr>
      <w:r w:rsidRPr="009B0876">
        <w:rPr>
          <w:rStyle w:val="Strong"/>
          <w:rFonts w:asciiTheme="minorHAnsi" w:hAnsiTheme="minorHAnsi" w:cstheme="minorHAnsi"/>
          <w:i/>
          <w:iCs/>
          <w:color w:val="222222"/>
        </w:rPr>
        <w:t xml:space="preserve">Le Cercle </w:t>
      </w:r>
      <w:proofErr w:type="spellStart"/>
      <w:r w:rsidRPr="009B0876">
        <w:rPr>
          <w:rStyle w:val="Strong"/>
          <w:rFonts w:asciiTheme="minorHAnsi" w:hAnsiTheme="minorHAnsi" w:cstheme="minorHAnsi"/>
          <w:i/>
          <w:iCs/>
          <w:color w:val="222222"/>
        </w:rPr>
        <w:t>InterL</w:t>
      </w:r>
      <w:proofErr w:type="spellEnd"/>
      <w:r w:rsidRPr="009B0876">
        <w:rPr>
          <w:rFonts w:asciiTheme="minorHAnsi" w:hAnsiTheme="minorHAnsi" w:cstheme="minorHAnsi"/>
          <w:i/>
          <w:iCs/>
          <w:color w:val="222222"/>
        </w:rPr>
        <w:t> s’engage depuis 22 ans en faveur de la mixité et de l’égalité professionnelle dans les secteurs scientifiques et technologiques, avec l’ambition de créer les conditions favorables à l’équilibre des genres et à la performance.</w:t>
      </w:r>
    </w:p>
    <w:p w14:paraId="3CEE9FE9" w14:textId="1F5A222B" w:rsidR="008B2838" w:rsidRDefault="009B0876" w:rsidP="00D67EB1">
      <w:pPr>
        <w:pStyle w:val="NormalWeb"/>
        <w:spacing w:before="0" w:beforeAutospacing="0" w:after="240" w:afterAutospacing="0"/>
        <w:ind w:left="708"/>
        <w:jc w:val="both"/>
        <w:rPr>
          <w:rFonts w:asciiTheme="minorHAnsi" w:hAnsiTheme="minorHAnsi" w:cstheme="minorHAnsi"/>
          <w:i/>
          <w:iCs/>
          <w:color w:val="222222"/>
        </w:rPr>
      </w:pPr>
      <w:r w:rsidRPr="009B0876">
        <w:rPr>
          <w:rFonts w:asciiTheme="minorHAnsi" w:hAnsiTheme="minorHAnsi" w:cstheme="minorHAnsi"/>
          <w:i/>
          <w:iCs/>
          <w:color w:val="222222"/>
        </w:rPr>
        <w:t xml:space="preserve">Il regroupe les réseaux de 15 entreprises industrielles et technologiques : CEA, Dassault Systèmes, EDF, Engie, GE, IBM, Lenovo, Orange, </w:t>
      </w:r>
      <w:proofErr w:type="spellStart"/>
      <w:r w:rsidRPr="009B0876">
        <w:rPr>
          <w:rFonts w:asciiTheme="minorHAnsi" w:hAnsiTheme="minorHAnsi" w:cstheme="minorHAnsi"/>
          <w:i/>
          <w:iCs/>
          <w:color w:val="222222"/>
        </w:rPr>
        <w:t>Orano</w:t>
      </w:r>
      <w:proofErr w:type="spellEnd"/>
      <w:r w:rsidRPr="009B0876">
        <w:rPr>
          <w:rFonts w:asciiTheme="minorHAnsi" w:hAnsiTheme="minorHAnsi" w:cstheme="minorHAnsi"/>
          <w:i/>
          <w:iCs/>
          <w:color w:val="222222"/>
        </w:rPr>
        <w:t xml:space="preserve">, Qualcomm, Renault Group, SAP, Schlumberger, SNCF et Thalès. Ses membres se mobilisent toute l’année dans des groupes de travail et de réflexion pour encourager la mixité au sein des filières et métiers scientifiques et technologiques, favoriser l’accès des femmes à des postes à responsabilité, défendre l’équilibre entre vie professionnelle et vie personnelle, et partager les bonnes pratiques au sein du réseau. Le contenu de ces ateliers est restitué durant le Colloque annuel et publié dans les actes du Colloque disponibles sur le site internet du </w:t>
      </w:r>
      <w:proofErr w:type="gramStart"/>
      <w:r w:rsidRPr="009B0876">
        <w:rPr>
          <w:rFonts w:asciiTheme="minorHAnsi" w:hAnsiTheme="minorHAnsi" w:cstheme="minorHAnsi"/>
          <w:i/>
          <w:iCs/>
          <w:color w:val="222222"/>
        </w:rPr>
        <w:t>Cercle:</w:t>
      </w:r>
      <w:proofErr w:type="gramEnd"/>
      <w:r w:rsidRPr="009B0876">
        <w:rPr>
          <w:rFonts w:asciiTheme="minorHAnsi" w:hAnsiTheme="minorHAnsi" w:cstheme="minorHAnsi"/>
          <w:i/>
          <w:iCs/>
          <w:color w:val="222222"/>
        </w:rPr>
        <w:t> </w:t>
      </w:r>
      <w:hyperlink r:id="rId10" w:history="1">
        <w:r w:rsidRPr="009B0876">
          <w:rPr>
            <w:rStyle w:val="Hyperlink"/>
            <w:rFonts w:asciiTheme="minorHAnsi" w:hAnsiTheme="minorHAnsi" w:cstheme="minorHAnsi"/>
            <w:i/>
            <w:iCs/>
            <w:color w:val="222222"/>
          </w:rPr>
          <w:t>www.interelles.com</w:t>
        </w:r>
      </w:hyperlink>
      <w:r w:rsidR="00D67EB1">
        <w:rPr>
          <w:rStyle w:val="Hyperlink"/>
          <w:rFonts w:asciiTheme="minorHAnsi" w:hAnsiTheme="minorHAnsi" w:cstheme="minorHAnsi"/>
          <w:i/>
          <w:iCs/>
          <w:color w:val="222222"/>
        </w:rPr>
        <w:t xml:space="preserve"> </w:t>
      </w:r>
    </w:p>
    <w:p w14:paraId="5D679814" w14:textId="65F6A85F" w:rsidR="009B0876" w:rsidRPr="00D67EB1" w:rsidRDefault="009B0876" w:rsidP="00D67EB1">
      <w:pPr>
        <w:pStyle w:val="NormalWeb"/>
        <w:spacing w:before="0" w:beforeAutospacing="0" w:after="240" w:afterAutospacing="0"/>
        <w:ind w:firstLine="708"/>
        <w:jc w:val="both"/>
        <w:rPr>
          <w:rFonts w:asciiTheme="minorHAnsi" w:hAnsiTheme="minorHAnsi" w:cstheme="minorHAnsi"/>
          <w:color w:val="222222"/>
        </w:rPr>
      </w:pPr>
      <w:r w:rsidRPr="008B2838">
        <w:rPr>
          <w:rFonts w:asciiTheme="minorHAnsi" w:hAnsiTheme="minorHAnsi" w:cstheme="minorHAnsi"/>
          <w:color w:val="222222"/>
        </w:rPr>
        <w:t xml:space="preserve">Suivez l’actualité du Cercle sur </w:t>
      </w:r>
      <w:hyperlink r:id="rId11" w:history="1">
        <w:r w:rsidRPr="008B2838">
          <w:rPr>
            <w:rStyle w:val="Hyperlink"/>
            <w:rFonts w:asciiTheme="minorHAnsi" w:hAnsiTheme="minorHAnsi" w:cstheme="minorHAnsi"/>
          </w:rPr>
          <w:t xml:space="preserve">sa page LinkedIn </w:t>
        </w:r>
      </w:hyperlink>
    </w:p>
    <w:p w14:paraId="79CEBE56" w14:textId="0B68E0AE" w:rsidR="00AD1CD9" w:rsidRPr="008B2838" w:rsidRDefault="00AD1CD9" w:rsidP="00D36F2C">
      <w:pPr>
        <w:pStyle w:val="NoSpacing"/>
        <w:rPr>
          <w:rFonts w:cstheme="minorHAnsi"/>
          <w:noProof/>
        </w:rPr>
      </w:pPr>
    </w:p>
    <w:p w14:paraId="2EB84487" w14:textId="77777777" w:rsidR="00D67EB1" w:rsidRDefault="009B0876" w:rsidP="008B2838">
      <w:pPr>
        <w:spacing w:after="0" w:line="240" w:lineRule="auto"/>
        <w:ind w:firstLine="708"/>
        <w:jc w:val="both"/>
        <w:rPr>
          <w:rFonts w:cstheme="minorHAnsi"/>
          <w:color w:val="FF6600"/>
        </w:rPr>
      </w:pPr>
      <w:r w:rsidRPr="00D67EB1">
        <w:rPr>
          <w:rFonts w:cstheme="minorHAnsi"/>
          <w:b/>
          <w:bCs/>
          <w:color w:val="FF6600"/>
        </w:rPr>
        <w:t>C</w:t>
      </w:r>
      <w:r w:rsidR="00AD1CD9" w:rsidRPr="00D67EB1">
        <w:rPr>
          <w:rFonts w:cstheme="minorHAnsi"/>
          <w:b/>
          <w:bCs/>
          <w:color w:val="FF6600"/>
        </w:rPr>
        <w:t>ontact Presse</w:t>
      </w:r>
    </w:p>
    <w:p w14:paraId="0CECE63B" w14:textId="6E29A8A9" w:rsidR="00AD1CD9" w:rsidRPr="008B2838" w:rsidRDefault="009B0876" w:rsidP="008B2838">
      <w:pPr>
        <w:spacing w:after="0" w:line="240" w:lineRule="auto"/>
        <w:ind w:firstLine="708"/>
        <w:jc w:val="both"/>
        <w:rPr>
          <w:rStyle w:val="Hyperlink"/>
          <w:rFonts w:cstheme="minorHAnsi"/>
        </w:rPr>
      </w:pPr>
      <w:r w:rsidRPr="008B2838">
        <w:rPr>
          <w:rFonts w:cstheme="minorHAnsi"/>
          <w:color w:val="000000"/>
        </w:rPr>
        <w:t xml:space="preserve">Sylvie </w:t>
      </w:r>
      <w:proofErr w:type="spellStart"/>
      <w:r w:rsidRPr="008B2838">
        <w:rPr>
          <w:rFonts w:cstheme="minorHAnsi"/>
          <w:color w:val="000000"/>
        </w:rPr>
        <w:t>Léchevin</w:t>
      </w:r>
      <w:proofErr w:type="spellEnd"/>
      <w:r w:rsidRPr="008B2838">
        <w:rPr>
          <w:rFonts w:cstheme="minorHAnsi"/>
          <w:color w:val="000000"/>
        </w:rPr>
        <w:t xml:space="preserve">, </w:t>
      </w:r>
      <w:hyperlink r:id="rId12" w:history="1">
        <w:r w:rsidR="00293AC8" w:rsidRPr="008B2838">
          <w:rPr>
            <w:rStyle w:val="Hyperlink"/>
            <w:rFonts w:cstheme="minorHAnsi"/>
          </w:rPr>
          <w:t>sylvie.lechevin@sap.com</w:t>
        </w:r>
      </w:hyperlink>
      <w:r w:rsidR="00293AC8" w:rsidRPr="008B2838">
        <w:rPr>
          <w:rFonts w:cstheme="minorHAnsi"/>
        </w:rPr>
        <w:t xml:space="preserve">, </w:t>
      </w:r>
      <w:r w:rsidRPr="008B2838">
        <w:rPr>
          <w:rFonts w:cstheme="minorHAnsi"/>
        </w:rPr>
        <w:t xml:space="preserve">+33 6 28 74 99 23 </w:t>
      </w:r>
    </w:p>
    <w:p w14:paraId="5F1B66F5" w14:textId="37D38043" w:rsidR="00D36F2C" w:rsidRDefault="00D36F2C" w:rsidP="00D36F2C">
      <w:pPr>
        <w:pStyle w:val="NoSpacing"/>
        <w:rPr>
          <w:rFonts w:cstheme="minorHAnsi"/>
          <w:noProof/>
        </w:rPr>
      </w:pPr>
    </w:p>
    <w:p w14:paraId="47EC5079" w14:textId="77777777" w:rsidR="008B2838" w:rsidRDefault="008B2838" w:rsidP="00D36F2C">
      <w:pPr>
        <w:pStyle w:val="NoSpacing"/>
        <w:rPr>
          <w:rFonts w:cstheme="minorHAnsi"/>
          <w:noProof/>
        </w:rPr>
      </w:pPr>
    </w:p>
    <w:p w14:paraId="5B4AF484" w14:textId="69D57C50" w:rsidR="00D36F2C" w:rsidRDefault="00FE5DB7" w:rsidP="00D36F2C">
      <w:pPr>
        <w:pStyle w:val="NoSpacing"/>
        <w:rPr>
          <w:rFonts w:cstheme="minorHAnsi"/>
          <w:noProof/>
        </w:rPr>
      </w:pPr>
      <w:r>
        <w:rPr>
          <w:noProof/>
        </w:rPr>
        <w:drawing>
          <wp:anchor distT="0" distB="0" distL="114300" distR="114300" simplePos="0" relativeHeight="251660288" behindDoc="0" locked="0" layoutInCell="1" allowOverlap="1" wp14:anchorId="79063157" wp14:editId="2E3F3927">
            <wp:simplePos x="0" y="0"/>
            <wp:positionH relativeFrom="column">
              <wp:posOffset>1905</wp:posOffset>
            </wp:positionH>
            <wp:positionV relativeFrom="paragraph">
              <wp:posOffset>168337</wp:posOffset>
            </wp:positionV>
            <wp:extent cx="700251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02517"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BEB94" w14:textId="5B1C5AD5" w:rsidR="009B0876" w:rsidRDefault="009B0876" w:rsidP="00D36F2C">
      <w:pPr>
        <w:pStyle w:val="NoSpacing"/>
        <w:rPr>
          <w:rFonts w:cstheme="minorHAnsi"/>
          <w:noProof/>
        </w:rPr>
      </w:pPr>
    </w:p>
    <w:p w14:paraId="4DD696A6" w14:textId="3021975A" w:rsidR="00D36F2C" w:rsidRDefault="00D36F2C" w:rsidP="00D36F2C">
      <w:pPr>
        <w:pStyle w:val="NoSpacing"/>
      </w:pPr>
    </w:p>
    <w:p w14:paraId="06B0DF9E" w14:textId="6084A22F" w:rsidR="00D36F2C" w:rsidRDefault="00D36F2C" w:rsidP="00D36F2C">
      <w:pPr>
        <w:pStyle w:val="NoSpacing"/>
        <w:jc w:val="center"/>
      </w:pPr>
    </w:p>
    <w:p w14:paraId="3D33C1C1" w14:textId="1ADA7B08" w:rsidR="00510748" w:rsidRDefault="00510748" w:rsidP="00510748"/>
    <w:sectPr w:rsidR="00510748" w:rsidSect="00B0025A">
      <w:headerReference w:type="default" r:id="rId14"/>
      <w:footerReference w:type="even" r:id="rId15"/>
      <w:footerReference w:type="default" r:id="rId16"/>
      <w:footerReference w:type="first" r:id="rId17"/>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56CF" w14:textId="77777777" w:rsidR="00EB6AEB" w:rsidRDefault="00EB6AEB" w:rsidP="004B2876">
      <w:pPr>
        <w:spacing w:after="0" w:line="240" w:lineRule="auto"/>
      </w:pPr>
      <w:r>
        <w:separator/>
      </w:r>
    </w:p>
  </w:endnote>
  <w:endnote w:type="continuationSeparator" w:id="0">
    <w:p w14:paraId="77CA6C94" w14:textId="77777777" w:rsidR="00EB6AEB" w:rsidRDefault="00EB6AEB" w:rsidP="004B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75 Bold">
    <w:altName w:val="Arial"/>
    <w:charset w:val="00"/>
    <w:family w:val="auto"/>
    <w:pitch w:val="variable"/>
    <w:sig w:usb0="E00002FF" w:usb1="52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42E4" w14:textId="352FAF9C" w:rsidR="00AD1CD9" w:rsidRDefault="00AD1CD9">
    <w:pPr>
      <w:pStyle w:val="Footer"/>
    </w:pPr>
    <w:r>
      <w:rPr>
        <w:noProof/>
      </w:rPr>
      <mc:AlternateContent>
        <mc:Choice Requires="wps">
          <w:drawing>
            <wp:anchor distT="0" distB="0" distL="0" distR="0" simplePos="0" relativeHeight="251659264" behindDoc="0" locked="0" layoutInCell="1" allowOverlap="1" wp14:anchorId="0170BAEF" wp14:editId="1B03E5A6">
              <wp:simplePos x="635" y="635"/>
              <wp:positionH relativeFrom="page">
                <wp:align>center</wp:align>
              </wp:positionH>
              <wp:positionV relativeFrom="page">
                <wp:align>bottom</wp:align>
              </wp:positionV>
              <wp:extent cx="443865" cy="443865"/>
              <wp:effectExtent l="0" t="0" r="6985" b="0"/>
              <wp:wrapNone/>
              <wp:docPr id="6" name="Zone de texte 6"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AF056" w14:textId="7FE2F458" w:rsidR="00AD1CD9" w:rsidRPr="00AD1CD9" w:rsidRDefault="00AD1CD9" w:rsidP="00AD1CD9">
                          <w:pPr>
                            <w:spacing w:after="0"/>
                            <w:rPr>
                              <w:rFonts w:ascii="Helvetica 75 Bold" w:eastAsia="Helvetica 75 Bold" w:hAnsi="Helvetica 75 Bold" w:cs="Helvetica 75 Bold"/>
                              <w:noProof/>
                              <w:color w:val="ED7D31"/>
                              <w:sz w:val="16"/>
                              <w:szCs w:val="16"/>
                            </w:rPr>
                          </w:pPr>
                          <w:r w:rsidRPr="00AD1CD9">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0BAEF" id="_x0000_t202" coordsize="21600,21600" o:spt="202" path="m,l,21600r21600,l21600,xe">
              <v:stroke joinstyle="miter"/>
              <v:path gradientshapeok="t" o:connecttype="rect"/>
            </v:shapetype>
            <v:shape id="Zone de texte 6"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2FAF056" w14:textId="7FE2F458" w:rsidR="00AD1CD9" w:rsidRPr="00AD1CD9" w:rsidRDefault="00AD1CD9" w:rsidP="00AD1CD9">
                    <w:pPr>
                      <w:spacing w:after="0"/>
                      <w:rPr>
                        <w:rFonts w:ascii="Helvetica 75 Bold" w:eastAsia="Helvetica 75 Bold" w:hAnsi="Helvetica 75 Bold" w:cs="Helvetica 75 Bold"/>
                        <w:noProof/>
                        <w:color w:val="ED7D31"/>
                        <w:sz w:val="16"/>
                        <w:szCs w:val="16"/>
                      </w:rPr>
                    </w:pPr>
                    <w:r w:rsidRPr="00AD1CD9">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C85B" w14:textId="39880BE6" w:rsidR="00D36F2C" w:rsidRDefault="00D36F2C" w:rsidP="00D36F2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F0FC" w14:textId="435A5064" w:rsidR="00AD1CD9" w:rsidRDefault="00AD1CD9">
    <w:pPr>
      <w:pStyle w:val="Footer"/>
    </w:pPr>
    <w:r>
      <w:rPr>
        <w:noProof/>
      </w:rPr>
      <mc:AlternateContent>
        <mc:Choice Requires="wps">
          <w:drawing>
            <wp:anchor distT="0" distB="0" distL="0" distR="0" simplePos="0" relativeHeight="251658240" behindDoc="0" locked="0" layoutInCell="1" allowOverlap="1" wp14:anchorId="7ACAEA23" wp14:editId="650656E7">
              <wp:simplePos x="635" y="635"/>
              <wp:positionH relativeFrom="page">
                <wp:align>center</wp:align>
              </wp:positionH>
              <wp:positionV relativeFrom="page">
                <wp:align>bottom</wp:align>
              </wp:positionV>
              <wp:extent cx="443865" cy="443865"/>
              <wp:effectExtent l="0" t="0" r="6985" b="0"/>
              <wp:wrapNone/>
              <wp:docPr id="5" name="Zone de texte 5"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5CD0F" w14:textId="33088567" w:rsidR="00AD1CD9" w:rsidRPr="00AD1CD9" w:rsidRDefault="00AD1CD9" w:rsidP="00AD1CD9">
                          <w:pPr>
                            <w:spacing w:after="0"/>
                            <w:rPr>
                              <w:rFonts w:ascii="Helvetica 75 Bold" w:eastAsia="Helvetica 75 Bold" w:hAnsi="Helvetica 75 Bold" w:cs="Helvetica 75 Bold"/>
                              <w:noProof/>
                              <w:color w:val="ED7D31"/>
                              <w:sz w:val="16"/>
                              <w:szCs w:val="16"/>
                            </w:rPr>
                          </w:pPr>
                          <w:r w:rsidRPr="00AD1CD9">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AEA23" id="_x0000_t202" coordsize="21600,21600" o:spt="202" path="m,l,21600r21600,l21600,xe">
              <v:stroke joinstyle="miter"/>
              <v:path gradientshapeok="t" o:connecttype="rect"/>
            </v:shapetype>
            <v:shape id="Zone de texte 5" o:spid="_x0000_s1027" type="#_x0000_t202" alt="Orange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835CD0F" w14:textId="33088567" w:rsidR="00AD1CD9" w:rsidRPr="00AD1CD9" w:rsidRDefault="00AD1CD9" w:rsidP="00AD1CD9">
                    <w:pPr>
                      <w:spacing w:after="0"/>
                      <w:rPr>
                        <w:rFonts w:ascii="Helvetica 75 Bold" w:eastAsia="Helvetica 75 Bold" w:hAnsi="Helvetica 75 Bold" w:cs="Helvetica 75 Bold"/>
                        <w:noProof/>
                        <w:color w:val="ED7D31"/>
                        <w:sz w:val="16"/>
                        <w:szCs w:val="16"/>
                      </w:rPr>
                    </w:pPr>
                    <w:r w:rsidRPr="00AD1CD9">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601F" w14:textId="77777777" w:rsidR="00EB6AEB" w:rsidRDefault="00EB6AEB" w:rsidP="004B2876">
      <w:pPr>
        <w:spacing w:after="0" w:line="240" w:lineRule="auto"/>
      </w:pPr>
      <w:r>
        <w:separator/>
      </w:r>
    </w:p>
  </w:footnote>
  <w:footnote w:type="continuationSeparator" w:id="0">
    <w:p w14:paraId="6F559632" w14:textId="77777777" w:rsidR="00EB6AEB" w:rsidRDefault="00EB6AEB" w:rsidP="004B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F004" w14:textId="47040FD3" w:rsidR="008B2838" w:rsidRPr="008B2838" w:rsidRDefault="008B2838" w:rsidP="006740EE">
    <w:pPr>
      <w:pStyle w:val="Header"/>
      <w:jc w:val="right"/>
      <w:rPr>
        <w:b/>
        <w:bCs/>
        <w:color w:val="808080" w:themeColor="background1" w:themeShade="80"/>
      </w:rPr>
    </w:pPr>
    <w:bookmarkStart w:id="0" w:name="_Hlk153483050"/>
    <w:bookmarkEnd w:id="0"/>
    <w:r w:rsidRPr="008B2838">
      <w:rPr>
        <w:rFonts w:cstheme="minorHAnsi"/>
        <w:b/>
        <w:noProof/>
        <w:color w:val="595959" w:themeColor="text1" w:themeTint="A6"/>
        <w:sz w:val="28"/>
        <w:szCs w:val="28"/>
      </w:rPr>
      <w:drawing>
        <wp:anchor distT="0" distB="0" distL="114300" distR="114300" simplePos="0" relativeHeight="251661312" behindDoc="1" locked="0" layoutInCell="1" allowOverlap="1" wp14:anchorId="0E783BF1" wp14:editId="35A05409">
          <wp:simplePos x="0" y="0"/>
          <wp:positionH relativeFrom="margin">
            <wp:posOffset>0</wp:posOffset>
          </wp:positionH>
          <wp:positionV relativeFrom="paragraph">
            <wp:posOffset>-635</wp:posOffset>
          </wp:positionV>
          <wp:extent cx="1454150" cy="772333"/>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772333"/>
                  </a:xfrm>
                  <a:prstGeom prst="rect">
                    <a:avLst/>
                  </a:prstGeom>
                </pic:spPr>
              </pic:pic>
            </a:graphicData>
          </a:graphic>
        </wp:anchor>
      </w:drawing>
    </w:r>
    <w:r w:rsidRPr="008B2838">
      <w:rPr>
        <w:b/>
        <w:bCs/>
        <w:color w:val="808080" w:themeColor="background1" w:themeShade="80"/>
        <w:sz w:val="28"/>
        <w:szCs w:val="28"/>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69ED"/>
    <w:multiLevelType w:val="hybridMultilevel"/>
    <w:tmpl w:val="BF06EB92"/>
    <w:lvl w:ilvl="0" w:tplc="040C0009">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4392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50"/>
    <w:rsid w:val="00015713"/>
    <w:rsid w:val="0002283A"/>
    <w:rsid w:val="00052E69"/>
    <w:rsid w:val="000B3309"/>
    <w:rsid w:val="00123950"/>
    <w:rsid w:val="0016098D"/>
    <w:rsid w:val="00192A63"/>
    <w:rsid w:val="001B0C60"/>
    <w:rsid w:val="001F3EA8"/>
    <w:rsid w:val="002165FD"/>
    <w:rsid w:val="00240573"/>
    <w:rsid w:val="00293AC8"/>
    <w:rsid w:val="002A4826"/>
    <w:rsid w:val="00336378"/>
    <w:rsid w:val="003370F4"/>
    <w:rsid w:val="003A22FB"/>
    <w:rsid w:val="003D23DC"/>
    <w:rsid w:val="004B0BF6"/>
    <w:rsid w:val="004B2876"/>
    <w:rsid w:val="004C2450"/>
    <w:rsid w:val="004F0A9D"/>
    <w:rsid w:val="004F32EB"/>
    <w:rsid w:val="00510748"/>
    <w:rsid w:val="005C7800"/>
    <w:rsid w:val="005E3905"/>
    <w:rsid w:val="006740EE"/>
    <w:rsid w:val="006751C3"/>
    <w:rsid w:val="006945FD"/>
    <w:rsid w:val="006A1FD7"/>
    <w:rsid w:val="006A7DEA"/>
    <w:rsid w:val="006B28CA"/>
    <w:rsid w:val="006E1095"/>
    <w:rsid w:val="008B2838"/>
    <w:rsid w:val="00961138"/>
    <w:rsid w:val="009B0876"/>
    <w:rsid w:val="009E69EC"/>
    <w:rsid w:val="009F6179"/>
    <w:rsid w:val="00A66632"/>
    <w:rsid w:val="00AD1CD9"/>
    <w:rsid w:val="00B0025A"/>
    <w:rsid w:val="00B41054"/>
    <w:rsid w:val="00C73AB1"/>
    <w:rsid w:val="00D36F2C"/>
    <w:rsid w:val="00D67EB1"/>
    <w:rsid w:val="00E14F19"/>
    <w:rsid w:val="00EA371B"/>
    <w:rsid w:val="00EB6AEB"/>
    <w:rsid w:val="00EE11FA"/>
    <w:rsid w:val="00FA0D2F"/>
    <w:rsid w:val="00FD182C"/>
    <w:rsid w:val="00FE5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46C8"/>
  <w15:chartTrackingRefBased/>
  <w15:docId w15:val="{1F51411C-84A2-4B07-B0BA-DBA6EF1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748"/>
    <w:pPr>
      <w:spacing w:before="100" w:beforeAutospacing="1" w:after="100" w:afterAutospacing="1" w:line="240" w:lineRule="auto"/>
    </w:pPr>
    <w:rPr>
      <w:rFonts w:ascii="Calibri" w:hAnsi="Calibri" w:cs="Calibri"/>
      <w:lang w:eastAsia="fr-FR"/>
    </w:rPr>
  </w:style>
  <w:style w:type="character" w:styleId="Strong">
    <w:name w:val="Strong"/>
    <w:basedOn w:val="DefaultParagraphFont"/>
    <w:uiPriority w:val="22"/>
    <w:qFormat/>
    <w:rsid w:val="006E1095"/>
    <w:rPr>
      <w:b/>
      <w:bCs/>
    </w:rPr>
  </w:style>
  <w:style w:type="paragraph" w:styleId="NoSpacing">
    <w:name w:val="No Spacing"/>
    <w:uiPriority w:val="1"/>
    <w:qFormat/>
    <w:rsid w:val="006E1095"/>
    <w:pPr>
      <w:spacing w:after="0" w:line="240" w:lineRule="auto"/>
    </w:pPr>
  </w:style>
  <w:style w:type="paragraph" w:styleId="Header">
    <w:name w:val="header"/>
    <w:basedOn w:val="Normal"/>
    <w:link w:val="HeaderChar"/>
    <w:uiPriority w:val="99"/>
    <w:unhideWhenUsed/>
    <w:rsid w:val="004B28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2876"/>
  </w:style>
  <w:style w:type="paragraph" w:styleId="Footer">
    <w:name w:val="footer"/>
    <w:basedOn w:val="Normal"/>
    <w:link w:val="FooterChar"/>
    <w:uiPriority w:val="99"/>
    <w:unhideWhenUsed/>
    <w:rsid w:val="004B28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2876"/>
  </w:style>
  <w:style w:type="paragraph" w:styleId="ListParagraph">
    <w:name w:val="List Paragraph"/>
    <w:basedOn w:val="Normal"/>
    <w:uiPriority w:val="34"/>
    <w:qFormat/>
    <w:rsid w:val="004B2876"/>
    <w:pPr>
      <w:ind w:left="720"/>
      <w:contextualSpacing/>
    </w:pPr>
  </w:style>
  <w:style w:type="character" w:styleId="Hyperlink">
    <w:name w:val="Hyperlink"/>
    <w:basedOn w:val="DefaultParagraphFont"/>
    <w:uiPriority w:val="99"/>
    <w:semiHidden/>
    <w:rsid w:val="00AD1CD9"/>
    <w:rPr>
      <w:rFonts w:cs="Times New Roman"/>
      <w:color w:val="0000FF"/>
      <w:u w:val="single"/>
    </w:rPr>
  </w:style>
  <w:style w:type="paragraph" w:styleId="Revision">
    <w:name w:val="Revision"/>
    <w:hidden/>
    <w:uiPriority w:val="99"/>
    <w:semiHidden/>
    <w:rsid w:val="00961138"/>
    <w:pPr>
      <w:spacing w:after="0" w:line="240" w:lineRule="auto"/>
    </w:pPr>
  </w:style>
  <w:style w:type="character" w:styleId="UnresolvedMention">
    <w:name w:val="Unresolved Mention"/>
    <w:basedOn w:val="DefaultParagraphFont"/>
    <w:uiPriority w:val="99"/>
    <w:semiHidden/>
    <w:unhideWhenUsed/>
    <w:rsid w:val="009B0876"/>
    <w:rPr>
      <w:color w:val="605E5C"/>
      <w:shd w:val="clear" w:color="auto" w:fill="E1DFDD"/>
    </w:rPr>
  </w:style>
  <w:style w:type="character" w:styleId="CommentReference">
    <w:name w:val="annotation reference"/>
    <w:basedOn w:val="DefaultParagraphFont"/>
    <w:uiPriority w:val="99"/>
    <w:semiHidden/>
    <w:unhideWhenUsed/>
    <w:rsid w:val="006740EE"/>
    <w:rPr>
      <w:sz w:val="16"/>
      <w:szCs w:val="16"/>
    </w:rPr>
  </w:style>
  <w:style w:type="paragraph" w:styleId="CommentText">
    <w:name w:val="annotation text"/>
    <w:basedOn w:val="Normal"/>
    <w:link w:val="CommentTextChar"/>
    <w:uiPriority w:val="99"/>
    <w:unhideWhenUsed/>
    <w:rsid w:val="006740EE"/>
    <w:pPr>
      <w:spacing w:line="240" w:lineRule="auto"/>
    </w:pPr>
    <w:rPr>
      <w:sz w:val="20"/>
      <w:szCs w:val="20"/>
    </w:rPr>
  </w:style>
  <w:style w:type="character" w:customStyle="1" w:styleId="CommentTextChar">
    <w:name w:val="Comment Text Char"/>
    <w:basedOn w:val="DefaultParagraphFont"/>
    <w:link w:val="CommentText"/>
    <w:uiPriority w:val="99"/>
    <w:rsid w:val="006740EE"/>
    <w:rPr>
      <w:sz w:val="20"/>
      <w:szCs w:val="20"/>
    </w:rPr>
  </w:style>
  <w:style w:type="paragraph" w:styleId="CommentSubject">
    <w:name w:val="annotation subject"/>
    <w:basedOn w:val="CommentText"/>
    <w:next w:val="CommentText"/>
    <w:link w:val="CommentSubjectChar"/>
    <w:uiPriority w:val="99"/>
    <w:semiHidden/>
    <w:unhideWhenUsed/>
    <w:rsid w:val="006740EE"/>
    <w:rPr>
      <w:b/>
      <w:bCs/>
    </w:rPr>
  </w:style>
  <w:style w:type="character" w:customStyle="1" w:styleId="CommentSubjectChar">
    <w:name w:val="Comment Subject Char"/>
    <w:basedOn w:val="CommentTextChar"/>
    <w:link w:val="CommentSubject"/>
    <w:uiPriority w:val="99"/>
    <w:semiHidden/>
    <w:rsid w:val="006740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70435">
      <w:bodyDiv w:val="1"/>
      <w:marLeft w:val="0"/>
      <w:marRight w:val="0"/>
      <w:marTop w:val="0"/>
      <w:marBottom w:val="0"/>
      <w:divBdr>
        <w:top w:val="none" w:sz="0" w:space="0" w:color="auto"/>
        <w:left w:val="none" w:sz="0" w:space="0" w:color="auto"/>
        <w:bottom w:val="none" w:sz="0" w:space="0" w:color="auto"/>
        <w:right w:val="none" w:sz="0" w:space="0" w:color="auto"/>
      </w:divBdr>
    </w:div>
    <w:div w:id="1042091685">
      <w:bodyDiv w:val="1"/>
      <w:marLeft w:val="0"/>
      <w:marRight w:val="0"/>
      <w:marTop w:val="0"/>
      <w:marBottom w:val="0"/>
      <w:divBdr>
        <w:top w:val="none" w:sz="0" w:space="0" w:color="auto"/>
        <w:left w:val="none" w:sz="0" w:space="0" w:color="auto"/>
        <w:bottom w:val="none" w:sz="0" w:space="0" w:color="auto"/>
        <w:right w:val="none" w:sz="0" w:space="0" w:color="auto"/>
      </w:divBdr>
    </w:div>
    <w:div w:id="1273786551">
      <w:bodyDiv w:val="1"/>
      <w:marLeft w:val="0"/>
      <w:marRight w:val="0"/>
      <w:marTop w:val="0"/>
      <w:marBottom w:val="0"/>
      <w:divBdr>
        <w:top w:val="none" w:sz="0" w:space="0" w:color="auto"/>
        <w:left w:val="none" w:sz="0" w:space="0" w:color="auto"/>
        <w:bottom w:val="none" w:sz="0" w:space="0" w:color="auto"/>
        <w:right w:val="none" w:sz="0" w:space="0" w:color="auto"/>
      </w:divBdr>
    </w:div>
    <w:div w:id="1311254137">
      <w:bodyDiv w:val="1"/>
      <w:marLeft w:val="0"/>
      <w:marRight w:val="0"/>
      <w:marTop w:val="0"/>
      <w:marBottom w:val="0"/>
      <w:divBdr>
        <w:top w:val="none" w:sz="0" w:space="0" w:color="auto"/>
        <w:left w:val="none" w:sz="0" w:space="0" w:color="auto"/>
        <w:bottom w:val="none" w:sz="0" w:space="0" w:color="auto"/>
        <w:right w:val="none" w:sz="0" w:space="0" w:color="auto"/>
      </w:divBdr>
    </w:div>
    <w:div w:id="1611163104">
      <w:bodyDiv w:val="1"/>
      <w:marLeft w:val="0"/>
      <w:marRight w:val="0"/>
      <w:marTop w:val="0"/>
      <w:marBottom w:val="0"/>
      <w:divBdr>
        <w:top w:val="none" w:sz="0" w:space="0" w:color="auto"/>
        <w:left w:val="none" w:sz="0" w:space="0" w:color="auto"/>
        <w:bottom w:val="none" w:sz="0" w:space="0" w:color="auto"/>
        <w:right w:val="none" w:sz="0" w:space="0" w:color="auto"/>
      </w:divBdr>
    </w:div>
    <w:div w:id="1616477252">
      <w:bodyDiv w:val="1"/>
      <w:marLeft w:val="0"/>
      <w:marRight w:val="0"/>
      <w:marTop w:val="0"/>
      <w:marBottom w:val="0"/>
      <w:divBdr>
        <w:top w:val="none" w:sz="0" w:space="0" w:color="auto"/>
        <w:left w:val="none" w:sz="0" w:space="0" w:color="auto"/>
        <w:bottom w:val="none" w:sz="0" w:space="0" w:color="auto"/>
        <w:right w:val="none" w:sz="0" w:space="0" w:color="auto"/>
      </w:divBdr>
    </w:div>
    <w:div w:id="16283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e.lechevin@sap.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ercle-interel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ell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86AD-0437-43A8-B572-301D2EABAA5E}">
  <ds:schemaRefs>
    <ds:schemaRef ds:uri="http://schemas.openxmlformats.org/officeDocument/2006/bibliography"/>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143</TotalTime>
  <Pages>2</Pages>
  <Words>591</Words>
  <Characters>3373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ANTUNES Evana OBS/FZ</dc:creator>
  <cp:keywords/>
  <dc:description/>
  <cp:lastModifiedBy>Chloe Broguet</cp:lastModifiedBy>
  <cp:revision>15</cp:revision>
  <dcterms:created xsi:type="dcterms:W3CDTF">2023-12-20T12:51:00Z</dcterms:created>
  <dcterms:modified xsi:type="dcterms:W3CDTF">2023-12-20T22:36:00Z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