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29" w:rsidRDefault="00275329" w:rsidP="00275329">
      <w:pPr>
        <w:rPr>
          <w:lang w:val="fr-FR"/>
        </w:rPr>
      </w:pPr>
    </w:p>
    <w:p w:rsidR="00020F12" w:rsidRDefault="00020F12" w:rsidP="00275329">
      <w:pPr>
        <w:rPr>
          <w:bCs/>
          <w:sz w:val="24"/>
          <w:szCs w:val="24"/>
          <w:lang w:val="fr-FR"/>
        </w:rPr>
      </w:pPr>
      <w:r w:rsidRPr="00020F12">
        <w:rPr>
          <w:bCs/>
          <w:sz w:val="24"/>
          <w:szCs w:val="24"/>
          <w:lang w:val="fr-FR"/>
        </w:rPr>
        <w:t xml:space="preserve">Le cercle </w:t>
      </w:r>
      <w:proofErr w:type="spellStart"/>
      <w:r w:rsidRPr="00020F12">
        <w:rPr>
          <w:bCs/>
          <w:sz w:val="24"/>
          <w:szCs w:val="24"/>
          <w:lang w:val="fr-FR"/>
        </w:rPr>
        <w:t>InterElles</w:t>
      </w:r>
      <w:proofErr w:type="spellEnd"/>
      <w:r w:rsidRPr="00020F12">
        <w:rPr>
          <w:bCs/>
          <w:sz w:val="24"/>
          <w:szCs w:val="24"/>
          <w:lang w:val="fr-FR"/>
        </w:rPr>
        <w:t xml:space="preserve"> regroupe les réseaux de 12 entreprises du secte</w:t>
      </w:r>
      <w:r>
        <w:rPr>
          <w:bCs/>
          <w:sz w:val="24"/>
          <w:szCs w:val="24"/>
          <w:lang w:val="fr-FR"/>
        </w:rPr>
        <w:t xml:space="preserve">ur </w:t>
      </w:r>
      <w:proofErr w:type="spellStart"/>
      <w:r>
        <w:rPr>
          <w:bCs/>
          <w:sz w:val="24"/>
          <w:szCs w:val="24"/>
          <w:lang w:val="fr-FR"/>
        </w:rPr>
        <w:t>techologique</w:t>
      </w:r>
      <w:proofErr w:type="spellEnd"/>
      <w:r>
        <w:rPr>
          <w:bCs/>
          <w:sz w:val="24"/>
          <w:szCs w:val="24"/>
          <w:lang w:val="fr-FR"/>
        </w:rPr>
        <w:t xml:space="preserve"> et scientifique </w:t>
      </w:r>
      <w:proofErr w:type="gramStart"/>
      <w:r>
        <w:rPr>
          <w:bCs/>
          <w:sz w:val="24"/>
          <w:szCs w:val="24"/>
          <w:lang w:val="fr-FR"/>
        </w:rPr>
        <w:t xml:space="preserve">: </w:t>
      </w:r>
      <w:r w:rsidRPr="00020F12">
        <w:rPr>
          <w:bCs/>
          <w:sz w:val="24"/>
          <w:szCs w:val="24"/>
          <w:lang w:val="fr-FR"/>
        </w:rPr>
        <w:t xml:space="preserve"> Orange</w:t>
      </w:r>
      <w:proofErr w:type="gramEnd"/>
      <w:r w:rsidRPr="00020F12">
        <w:rPr>
          <w:bCs/>
          <w:sz w:val="24"/>
          <w:szCs w:val="24"/>
          <w:lang w:val="fr-FR"/>
        </w:rPr>
        <w:t xml:space="preserve"> , IBM, </w:t>
      </w:r>
      <w:proofErr w:type="spellStart"/>
      <w:r w:rsidRPr="00020F12">
        <w:rPr>
          <w:bCs/>
          <w:sz w:val="24"/>
          <w:szCs w:val="24"/>
          <w:lang w:val="fr-FR"/>
        </w:rPr>
        <w:t>Engie</w:t>
      </w:r>
      <w:proofErr w:type="spellEnd"/>
      <w:r w:rsidRPr="00020F12">
        <w:rPr>
          <w:bCs/>
          <w:sz w:val="24"/>
          <w:szCs w:val="24"/>
          <w:lang w:val="fr-FR"/>
        </w:rPr>
        <w:t xml:space="preserve">, Air Liquide, Areva, CEA, </w:t>
      </w:r>
      <w:proofErr w:type="spellStart"/>
      <w:r w:rsidRPr="00020F12">
        <w:rPr>
          <w:bCs/>
          <w:sz w:val="24"/>
          <w:szCs w:val="24"/>
          <w:lang w:val="fr-FR"/>
        </w:rPr>
        <w:t>Nexter</w:t>
      </w:r>
      <w:proofErr w:type="spellEnd"/>
      <w:r w:rsidRPr="00020F12">
        <w:rPr>
          <w:bCs/>
          <w:sz w:val="24"/>
          <w:szCs w:val="24"/>
          <w:lang w:val="fr-FR"/>
        </w:rPr>
        <w:t xml:space="preserve">, Lenovo, Intel, </w:t>
      </w:r>
      <w:proofErr w:type="spellStart"/>
      <w:r w:rsidRPr="00020F12">
        <w:rPr>
          <w:bCs/>
          <w:sz w:val="24"/>
          <w:szCs w:val="24"/>
          <w:lang w:val="fr-FR"/>
        </w:rPr>
        <w:t>Gemalto</w:t>
      </w:r>
      <w:proofErr w:type="spellEnd"/>
      <w:r w:rsidRPr="00020F12">
        <w:rPr>
          <w:bCs/>
          <w:sz w:val="24"/>
          <w:szCs w:val="24"/>
          <w:lang w:val="fr-FR"/>
        </w:rPr>
        <w:t xml:space="preserve">, Schlumberger, GE,  engagées pour la mixité </w:t>
      </w:r>
      <w:r>
        <w:rPr>
          <w:bCs/>
          <w:sz w:val="24"/>
          <w:szCs w:val="24"/>
          <w:lang w:val="fr-FR"/>
        </w:rPr>
        <w:t>depuis de longues années car elles considèrent qu’il s’agit d’ un atout</w:t>
      </w:r>
      <w:r w:rsidR="00F94556">
        <w:rPr>
          <w:bCs/>
          <w:sz w:val="24"/>
          <w:szCs w:val="24"/>
          <w:lang w:val="fr-FR"/>
        </w:rPr>
        <w:t xml:space="preserve"> de business et de compétitivité</w:t>
      </w:r>
      <w:r>
        <w:rPr>
          <w:bCs/>
          <w:sz w:val="24"/>
          <w:szCs w:val="24"/>
          <w:lang w:val="fr-FR"/>
        </w:rPr>
        <w:t xml:space="preserve"> </w:t>
      </w:r>
    </w:p>
    <w:p w:rsidR="00020F12" w:rsidRDefault="00020F12" w:rsidP="00020F12">
      <w:pPr>
        <w:ind w:firstLine="720"/>
        <w:rPr>
          <w:bCs/>
          <w:sz w:val="24"/>
          <w:szCs w:val="24"/>
          <w:lang w:val="fr-FR"/>
        </w:rPr>
      </w:pPr>
      <w:proofErr w:type="gramStart"/>
      <w:r>
        <w:rPr>
          <w:bCs/>
          <w:sz w:val="24"/>
          <w:szCs w:val="24"/>
          <w:lang w:val="fr-FR"/>
        </w:rPr>
        <w:t>innovation</w:t>
      </w:r>
      <w:proofErr w:type="gramEnd"/>
      <w:r>
        <w:rPr>
          <w:bCs/>
          <w:sz w:val="24"/>
          <w:szCs w:val="24"/>
          <w:lang w:val="fr-FR"/>
        </w:rPr>
        <w:t xml:space="preserve">, connaissance </w:t>
      </w:r>
      <w:r w:rsidRPr="00020F12">
        <w:rPr>
          <w:bCs/>
          <w:sz w:val="24"/>
          <w:szCs w:val="24"/>
          <w:lang w:val="fr-FR"/>
        </w:rPr>
        <w:t xml:space="preserve"> des </w:t>
      </w:r>
      <w:r>
        <w:rPr>
          <w:bCs/>
          <w:sz w:val="24"/>
          <w:szCs w:val="24"/>
          <w:lang w:val="fr-FR"/>
        </w:rPr>
        <w:t xml:space="preserve">besoins des clients… </w:t>
      </w:r>
    </w:p>
    <w:p w:rsidR="00020F12" w:rsidRDefault="00020F12" w:rsidP="00020F12">
      <w:pPr>
        <w:ind w:firstLine="720"/>
        <w:rPr>
          <w:bCs/>
          <w:sz w:val="24"/>
          <w:szCs w:val="24"/>
          <w:lang w:val="fr-FR"/>
        </w:rPr>
      </w:pPr>
      <w:r w:rsidRPr="00020F12">
        <w:rPr>
          <w:bCs/>
          <w:sz w:val="24"/>
          <w:szCs w:val="24"/>
          <w:lang w:val="fr-FR"/>
        </w:rPr>
        <w:t xml:space="preserve"> </w:t>
      </w:r>
      <w:proofErr w:type="gramStart"/>
      <w:r w:rsidRPr="00020F12">
        <w:rPr>
          <w:bCs/>
          <w:sz w:val="24"/>
          <w:szCs w:val="24"/>
          <w:lang w:val="fr-FR"/>
        </w:rPr>
        <w:t>impact</w:t>
      </w:r>
      <w:proofErr w:type="gramEnd"/>
      <w:r w:rsidRPr="00020F12">
        <w:rPr>
          <w:bCs/>
          <w:sz w:val="24"/>
          <w:szCs w:val="24"/>
          <w:lang w:val="fr-FR"/>
        </w:rPr>
        <w:t xml:space="preserve"> positif sur la </w:t>
      </w:r>
      <w:r>
        <w:rPr>
          <w:bCs/>
          <w:sz w:val="24"/>
          <w:szCs w:val="24"/>
          <w:lang w:val="fr-FR"/>
        </w:rPr>
        <w:t>qualité</w:t>
      </w:r>
      <w:r w:rsidRPr="00020F12">
        <w:rPr>
          <w:bCs/>
          <w:sz w:val="24"/>
          <w:szCs w:val="24"/>
          <w:lang w:val="fr-FR"/>
        </w:rPr>
        <w:t xml:space="preserve"> de vi</w:t>
      </w:r>
      <w:r>
        <w:rPr>
          <w:bCs/>
          <w:sz w:val="24"/>
          <w:szCs w:val="24"/>
          <w:lang w:val="fr-FR"/>
        </w:rPr>
        <w:t>e au travail : facteur déterminant de choix notamment des jeunes géné</w:t>
      </w:r>
      <w:r w:rsidRPr="00020F12">
        <w:rPr>
          <w:bCs/>
          <w:sz w:val="24"/>
          <w:szCs w:val="24"/>
          <w:lang w:val="fr-FR"/>
        </w:rPr>
        <w:t xml:space="preserve">rations  </w:t>
      </w:r>
    </w:p>
    <w:p w:rsidR="00020F12" w:rsidRPr="00020F12" w:rsidRDefault="00020F12" w:rsidP="00020F12">
      <w:pPr>
        <w:ind w:firstLine="720"/>
        <w:rPr>
          <w:bCs/>
          <w:sz w:val="24"/>
          <w:szCs w:val="24"/>
          <w:lang w:val="fr-FR"/>
        </w:rPr>
      </w:pPr>
    </w:p>
    <w:p w:rsidR="00020F12" w:rsidRDefault="00020F12" w:rsidP="00275329">
      <w:pPr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</w:t>
      </w:r>
      <w:r w:rsidRPr="00020F12">
        <w:rPr>
          <w:bCs/>
          <w:sz w:val="24"/>
          <w:szCs w:val="24"/>
          <w:lang w:val="fr-FR"/>
        </w:rPr>
        <w:t>bjectif</w:t>
      </w:r>
      <w:r>
        <w:rPr>
          <w:bCs/>
          <w:sz w:val="24"/>
          <w:szCs w:val="24"/>
          <w:lang w:val="fr-FR"/>
        </w:rPr>
        <w:t xml:space="preserve">s des entreprises membres du Cercle </w:t>
      </w:r>
    </w:p>
    <w:p w:rsidR="00020F12" w:rsidRDefault="00020F12" w:rsidP="00020F12">
      <w:pPr>
        <w:ind w:firstLine="720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 A</w:t>
      </w:r>
      <w:r w:rsidRPr="00020F12">
        <w:rPr>
          <w:bCs/>
          <w:sz w:val="24"/>
          <w:szCs w:val="24"/>
          <w:lang w:val="fr-FR"/>
        </w:rPr>
        <w:t>tti</w:t>
      </w:r>
      <w:r w:rsidR="00526A14">
        <w:rPr>
          <w:bCs/>
          <w:sz w:val="24"/>
          <w:szCs w:val="24"/>
          <w:lang w:val="fr-FR"/>
        </w:rPr>
        <w:t xml:space="preserve">rer plus de femmes dans nos </w:t>
      </w:r>
      <w:r w:rsidRPr="00020F12">
        <w:rPr>
          <w:bCs/>
          <w:sz w:val="24"/>
          <w:szCs w:val="24"/>
          <w:lang w:val="fr-FR"/>
        </w:rPr>
        <w:t>métiers et les faire évoluer à chaque niveau de la hiérarc</w:t>
      </w:r>
      <w:r>
        <w:rPr>
          <w:bCs/>
          <w:sz w:val="24"/>
          <w:szCs w:val="24"/>
          <w:lang w:val="fr-FR"/>
        </w:rPr>
        <w:t>hie</w:t>
      </w:r>
      <w:r w:rsidR="00526A14">
        <w:rPr>
          <w:bCs/>
          <w:sz w:val="24"/>
          <w:szCs w:val="24"/>
          <w:lang w:val="fr-FR"/>
        </w:rPr>
        <w:t xml:space="preserve"> afin de féminiser nos équipes : entre 20 à 40% max  de femmes </w:t>
      </w:r>
    </w:p>
    <w:p w:rsidR="00020F12" w:rsidRDefault="00020F12" w:rsidP="00020F12">
      <w:pPr>
        <w:rPr>
          <w:bCs/>
          <w:sz w:val="24"/>
          <w:szCs w:val="24"/>
          <w:lang w:val="fr-FR"/>
        </w:rPr>
      </w:pPr>
    </w:p>
    <w:p w:rsidR="00020F12" w:rsidRPr="00020F12" w:rsidRDefault="00020F12" w:rsidP="00020F12">
      <w:pPr>
        <w:rPr>
          <w:bCs/>
          <w:sz w:val="24"/>
          <w:szCs w:val="24"/>
          <w:lang w:val="fr-FR"/>
        </w:rPr>
      </w:pPr>
      <w:r w:rsidRPr="00020F12">
        <w:rPr>
          <w:bCs/>
          <w:sz w:val="24"/>
          <w:szCs w:val="24"/>
          <w:lang w:val="fr-FR"/>
        </w:rPr>
        <w:t xml:space="preserve"> Notre vivier étant plus faible dans notre secteur, la concurrence est forte pour attirer les talents féminins et les entreprises déploient beaucoup d’efforts comme on peut l</w:t>
      </w:r>
      <w:r w:rsidR="00F94556">
        <w:rPr>
          <w:bCs/>
          <w:sz w:val="24"/>
          <w:szCs w:val="24"/>
          <w:lang w:val="fr-FR"/>
        </w:rPr>
        <w:t>e voir à travers les ré</w:t>
      </w:r>
      <w:r w:rsidR="00526A14">
        <w:rPr>
          <w:bCs/>
          <w:sz w:val="24"/>
          <w:szCs w:val="24"/>
          <w:lang w:val="fr-FR"/>
        </w:rPr>
        <w:t xml:space="preserve">sultats </w:t>
      </w:r>
      <w:r w:rsidRPr="00020F12">
        <w:rPr>
          <w:bCs/>
          <w:sz w:val="24"/>
          <w:szCs w:val="24"/>
          <w:lang w:val="fr-FR"/>
        </w:rPr>
        <w:t xml:space="preserve">  </w:t>
      </w:r>
    </w:p>
    <w:p w:rsidR="00020F12" w:rsidRPr="00020F12" w:rsidRDefault="00020F12" w:rsidP="00275329">
      <w:pPr>
        <w:rPr>
          <w:bCs/>
          <w:sz w:val="24"/>
          <w:szCs w:val="24"/>
          <w:lang w:val="fr-FR"/>
        </w:rPr>
      </w:pPr>
    </w:p>
    <w:p w:rsidR="00275329" w:rsidRPr="00020F12" w:rsidRDefault="00020F12" w:rsidP="00275329">
      <w:pPr>
        <w:rPr>
          <w:sz w:val="24"/>
          <w:szCs w:val="24"/>
          <w:lang w:val="fr-FR"/>
        </w:rPr>
      </w:pPr>
      <w:r w:rsidRPr="00020F12">
        <w:rPr>
          <w:b/>
          <w:bCs/>
          <w:sz w:val="24"/>
          <w:szCs w:val="24"/>
          <w:lang w:val="fr-FR"/>
        </w:rPr>
        <w:t xml:space="preserve"> </w:t>
      </w:r>
      <w:r w:rsidR="00275329" w:rsidRPr="00020F12">
        <w:rPr>
          <w:b/>
          <w:bCs/>
          <w:sz w:val="24"/>
          <w:szCs w:val="24"/>
          <w:lang w:val="fr-FR"/>
        </w:rPr>
        <w:t>1 – Mixité est clairement un plus dans nos secteurs</w:t>
      </w:r>
      <w:r w:rsidR="00275329" w:rsidRPr="00020F12">
        <w:rPr>
          <w:sz w:val="24"/>
          <w:szCs w:val="24"/>
          <w:lang w:val="fr-FR"/>
        </w:rPr>
        <w:t xml:space="preserve">. Dans les entreprises du réseau </w:t>
      </w:r>
      <w:proofErr w:type="spellStart"/>
      <w:r w:rsidR="00275329" w:rsidRPr="00020F12">
        <w:rPr>
          <w:sz w:val="24"/>
          <w:szCs w:val="24"/>
          <w:lang w:val="fr-FR"/>
        </w:rPr>
        <w:t>InterElles</w:t>
      </w:r>
      <w:proofErr w:type="spellEnd"/>
      <w:r w:rsidR="00275329" w:rsidRPr="00020F12">
        <w:rPr>
          <w:sz w:val="24"/>
          <w:szCs w:val="24"/>
          <w:lang w:val="fr-FR"/>
        </w:rPr>
        <w:t>, la qualité de vie au travail est clairement supérieure dans les équipes mixtes</w:t>
      </w:r>
    </w:p>
    <w:p w:rsidR="00275329" w:rsidRPr="00020F12" w:rsidRDefault="00275329" w:rsidP="00275329">
      <w:pPr>
        <w:rPr>
          <w:sz w:val="24"/>
          <w:szCs w:val="24"/>
          <w:lang w:val="fr-FR"/>
        </w:rPr>
      </w:pPr>
      <w:r w:rsidRPr="00020F12">
        <w:rPr>
          <w:sz w:val="24"/>
          <w:szCs w:val="24"/>
          <w:lang w:val="fr-FR"/>
        </w:rPr>
        <w:t> </w:t>
      </w:r>
    </w:p>
    <w:p w:rsidR="00275329" w:rsidRPr="00020F12" w:rsidRDefault="00275329" w:rsidP="00275329">
      <w:pPr>
        <w:rPr>
          <w:sz w:val="24"/>
          <w:szCs w:val="24"/>
          <w:lang w:val="fr-FR"/>
        </w:rPr>
      </w:pPr>
      <w:r w:rsidRPr="00020F12">
        <w:rPr>
          <w:b/>
          <w:bCs/>
          <w:sz w:val="24"/>
          <w:szCs w:val="24"/>
          <w:lang w:val="fr-FR"/>
        </w:rPr>
        <w:t>2 – L’engagement des entreprises des STEM en faveur de l’</w:t>
      </w:r>
      <w:proofErr w:type="spellStart"/>
      <w:r w:rsidRPr="00020F12">
        <w:rPr>
          <w:b/>
          <w:bCs/>
          <w:sz w:val="24"/>
          <w:szCs w:val="24"/>
          <w:lang w:val="fr-FR"/>
        </w:rPr>
        <w:t>égapro</w:t>
      </w:r>
      <w:proofErr w:type="spellEnd"/>
      <w:r w:rsidRPr="00020F12">
        <w:rPr>
          <w:b/>
          <w:bCs/>
          <w:sz w:val="24"/>
          <w:szCs w:val="24"/>
          <w:lang w:val="fr-FR"/>
        </w:rPr>
        <w:t xml:space="preserve"> est reflété par les résultats de </w:t>
      </w:r>
      <w:proofErr w:type="spellStart"/>
      <w:r w:rsidRPr="00020F12">
        <w:rPr>
          <w:b/>
          <w:bCs/>
          <w:sz w:val="24"/>
          <w:szCs w:val="24"/>
          <w:lang w:val="fr-FR"/>
        </w:rPr>
        <w:t>Gender</w:t>
      </w:r>
      <w:proofErr w:type="spellEnd"/>
      <w:r w:rsidRPr="00020F12">
        <w:rPr>
          <w:b/>
          <w:bCs/>
          <w:sz w:val="24"/>
          <w:szCs w:val="24"/>
          <w:lang w:val="fr-FR"/>
        </w:rPr>
        <w:t xml:space="preserve"> Scan 2017</w:t>
      </w:r>
    </w:p>
    <w:p w:rsidR="00275329" w:rsidRPr="00020F12" w:rsidRDefault="00275329" w:rsidP="00275329">
      <w:pPr>
        <w:rPr>
          <w:sz w:val="24"/>
          <w:szCs w:val="24"/>
          <w:lang w:val="fr-FR"/>
        </w:rPr>
      </w:pPr>
      <w:r w:rsidRPr="00020F12">
        <w:rPr>
          <w:sz w:val="24"/>
          <w:szCs w:val="24"/>
          <w:lang w:val="fr-FR"/>
        </w:rPr>
        <w:t>Bon résultats sur les trois pivots des politiques d’</w:t>
      </w:r>
      <w:proofErr w:type="spellStart"/>
      <w:r w:rsidRPr="00020F12">
        <w:rPr>
          <w:sz w:val="24"/>
          <w:szCs w:val="24"/>
          <w:lang w:val="fr-FR"/>
        </w:rPr>
        <w:t>éga</w:t>
      </w:r>
      <w:proofErr w:type="spellEnd"/>
      <w:r w:rsidRPr="00020F12">
        <w:rPr>
          <w:sz w:val="24"/>
          <w:szCs w:val="24"/>
          <w:lang w:val="fr-FR"/>
        </w:rPr>
        <w:t xml:space="preserve"> pro :</w:t>
      </w:r>
    </w:p>
    <w:p w:rsidR="00275329" w:rsidRPr="00020F12" w:rsidRDefault="00275329" w:rsidP="00275329">
      <w:pPr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Organisation du travail</w:t>
      </w:r>
      <w:r w:rsidR="00526A14">
        <w:rPr>
          <w:rFonts w:eastAsia="Times New Roman"/>
          <w:sz w:val="24"/>
          <w:szCs w:val="24"/>
          <w:lang w:val="fr-FR"/>
        </w:rPr>
        <w:t xml:space="preserve"> </w:t>
      </w:r>
    </w:p>
    <w:p w:rsidR="00275329" w:rsidRPr="00020F12" w:rsidRDefault="00275329" w:rsidP="00275329">
      <w:pPr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Gestion de carrière</w:t>
      </w:r>
    </w:p>
    <w:p w:rsidR="00275329" w:rsidRDefault="00275329" w:rsidP="00275329">
      <w:pPr>
        <w:numPr>
          <w:ilvl w:val="0"/>
          <w:numId w:val="1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Equilibre vie pro/vie privée</w:t>
      </w:r>
    </w:p>
    <w:p w:rsidR="00526A14" w:rsidRPr="00020F12" w:rsidRDefault="00526A14" w:rsidP="00526A14">
      <w:pPr>
        <w:ind w:left="720"/>
        <w:rPr>
          <w:rFonts w:eastAsia="Times New Roman"/>
          <w:sz w:val="24"/>
          <w:szCs w:val="24"/>
          <w:lang w:val="fr-FR"/>
        </w:rPr>
      </w:pPr>
    </w:p>
    <w:p w:rsidR="00275329" w:rsidRPr="00020F12" w:rsidRDefault="00275329" w:rsidP="00275329">
      <w:pPr>
        <w:rPr>
          <w:sz w:val="24"/>
          <w:szCs w:val="24"/>
          <w:lang w:val="fr-FR"/>
        </w:rPr>
      </w:pPr>
      <w:r w:rsidRPr="00020F12">
        <w:rPr>
          <w:sz w:val="24"/>
          <w:szCs w:val="24"/>
          <w:lang w:val="fr-FR"/>
        </w:rPr>
        <w:t xml:space="preserve">Les résultats spécifiques aux répondants </w:t>
      </w:r>
      <w:proofErr w:type="spellStart"/>
      <w:r w:rsidRPr="00020F12">
        <w:rPr>
          <w:sz w:val="24"/>
          <w:szCs w:val="24"/>
          <w:lang w:val="fr-FR"/>
        </w:rPr>
        <w:t>InterElle</w:t>
      </w:r>
      <w:r w:rsidR="00F94556">
        <w:rPr>
          <w:sz w:val="24"/>
          <w:szCs w:val="24"/>
          <w:lang w:val="fr-FR"/>
        </w:rPr>
        <w:t>s</w:t>
      </w:r>
      <w:proofErr w:type="spellEnd"/>
      <w:r w:rsidRPr="00020F12">
        <w:rPr>
          <w:sz w:val="24"/>
          <w:szCs w:val="24"/>
          <w:lang w:val="fr-FR"/>
        </w:rPr>
        <w:t xml:space="preserve"> en font la démonstration : </w:t>
      </w:r>
    </w:p>
    <w:p w:rsidR="00526A14" w:rsidRDefault="00275329" w:rsidP="00275329">
      <w:pPr>
        <w:numPr>
          <w:ilvl w:val="0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En organisation du travail on voit une progression de la satisfaction due en grande partie</w:t>
      </w:r>
      <w:r w:rsidR="00F94556">
        <w:rPr>
          <w:rFonts w:eastAsia="Times New Roman"/>
          <w:sz w:val="24"/>
          <w:szCs w:val="24"/>
          <w:lang w:val="fr-FR"/>
        </w:rPr>
        <w:t xml:space="preserve"> aux horaires flexibles et au télé</w:t>
      </w:r>
      <w:r w:rsidRPr="00020F12">
        <w:rPr>
          <w:rFonts w:eastAsia="Times New Roman"/>
          <w:sz w:val="24"/>
          <w:szCs w:val="24"/>
          <w:lang w:val="fr-FR"/>
        </w:rPr>
        <w:t>travail occasionnel :</w:t>
      </w:r>
    </w:p>
    <w:p w:rsidR="00275329" w:rsidRDefault="00275329" w:rsidP="00526A14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 xml:space="preserve"> illustration</w:t>
      </w:r>
      <w:r w:rsidR="00F94556">
        <w:rPr>
          <w:rFonts w:eastAsia="Times New Roman"/>
          <w:sz w:val="24"/>
          <w:szCs w:val="24"/>
          <w:lang w:val="fr-FR"/>
        </w:rPr>
        <w:t xml:space="preserve"> d’un management basé sur les résultats et non le pré</w:t>
      </w:r>
      <w:r w:rsidRPr="00020F12">
        <w:rPr>
          <w:rFonts w:eastAsia="Times New Roman"/>
          <w:sz w:val="24"/>
          <w:szCs w:val="24"/>
          <w:lang w:val="fr-FR"/>
        </w:rPr>
        <w:t xml:space="preserve">sentiel </w:t>
      </w:r>
      <w:r w:rsidR="00526A14">
        <w:rPr>
          <w:rFonts w:eastAsia="Times New Roman"/>
          <w:sz w:val="24"/>
          <w:szCs w:val="24"/>
          <w:lang w:val="fr-FR"/>
        </w:rPr>
        <w:t xml:space="preserve"> </w:t>
      </w:r>
    </w:p>
    <w:p w:rsidR="00526A14" w:rsidRDefault="00F94556" w:rsidP="00526A14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Adaptation des horaires si né</w:t>
      </w:r>
      <w:r w:rsidR="00526A14">
        <w:rPr>
          <w:rFonts w:eastAsia="Times New Roman"/>
          <w:sz w:val="24"/>
          <w:szCs w:val="24"/>
          <w:lang w:val="fr-FR"/>
        </w:rPr>
        <w:t xml:space="preserve">cessaire </w:t>
      </w:r>
    </w:p>
    <w:p w:rsidR="00526A14" w:rsidRDefault="00526A14" w:rsidP="00526A14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Travail a distance grâce aux outils dont dispose chaque collaborateur </w:t>
      </w:r>
      <w:proofErr w:type="gramStart"/>
      <w:r w:rsidR="000B7E73">
        <w:rPr>
          <w:rFonts w:eastAsia="Times New Roman"/>
          <w:sz w:val="24"/>
          <w:szCs w:val="24"/>
          <w:lang w:val="fr-FR"/>
        </w:rPr>
        <w:t>( IBM</w:t>
      </w:r>
      <w:proofErr w:type="gramEnd"/>
      <w:r w:rsidR="000B7E73">
        <w:rPr>
          <w:rFonts w:eastAsia="Times New Roman"/>
          <w:sz w:val="24"/>
          <w:szCs w:val="24"/>
          <w:lang w:val="fr-FR"/>
        </w:rPr>
        <w:t xml:space="preserve"> Lenovo .. </w:t>
      </w:r>
      <w:r>
        <w:rPr>
          <w:rFonts w:eastAsia="Times New Roman"/>
          <w:sz w:val="24"/>
          <w:szCs w:val="24"/>
          <w:lang w:val="fr-FR"/>
        </w:rPr>
        <w:t xml:space="preserve"> </w:t>
      </w:r>
    </w:p>
    <w:p w:rsidR="00526A14" w:rsidRPr="00020F12" w:rsidRDefault="00526A14" w:rsidP="00526A14">
      <w:pPr>
        <w:ind w:left="720"/>
        <w:rPr>
          <w:rFonts w:eastAsia="Times New Roman"/>
          <w:sz w:val="24"/>
          <w:szCs w:val="24"/>
          <w:lang w:val="fr-FR"/>
        </w:rPr>
      </w:pPr>
    </w:p>
    <w:p w:rsidR="00275329" w:rsidRDefault="00275329" w:rsidP="00275329">
      <w:pPr>
        <w:numPr>
          <w:ilvl w:val="0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En équilibre vie pro/vie privée : prise de conscience des dirigeants et leur engagement</w:t>
      </w:r>
      <w:r w:rsidR="00F94556">
        <w:rPr>
          <w:rFonts w:eastAsia="Times New Roman"/>
          <w:sz w:val="24"/>
          <w:szCs w:val="24"/>
          <w:lang w:val="fr-FR"/>
        </w:rPr>
        <w:t xml:space="preserve"> pour attirer plus de talents fé</w:t>
      </w:r>
      <w:r w:rsidRPr="00020F12">
        <w:rPr>
          <w:rFonts w:eastAsia="Times New Roman"/>
          <w:sz w:val="24"/>
          <w:szCs w:val="24"/>
          <w:lang w:val="fr-FR"/>
        </w:rPr>
        <w:t xml:space="preserve">minins et les retenir dans l’entreprise se traduit par le déploiement de dispositifs d’accompagnement de la parentalité qui renforce l’attractivité de nos entreprises vis-à-vis des femmes en particulier </w:t>
      </w:r>
    </w:p>
    <w:p w:rsidR="00526A14" w:rsidRPr="00020F12" w:rsidRDefault="00526A14" w:rsidP="00526A14">
      <w:pPr>
        <w:ind w:left="720"/>
        <w:rPr>
          <w:rFonts w:eastAsia="Times New Roman"/>
          <w:sz w:val="24"/>
          <w:szCs w:val="24"/>
          <w:lang w:val="fr-FR"/>
        </w:rPr>
      </w:pPr>
    </w:p>
    <w:p w:rsidR="00275329" w:rsidRPr="00020F12" w:rsidRDefault="00275329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Pratique renforcée des horaires de réunion compatibles avec la parentalité</w:t>
      </w:r>
      <w:r w:rsidR="00F94556">
        <w:rPr>
          <w:rFonts w:eastAsia="Times New Roman"/>
          <w:sz w:val="24"/>
          <w:szCs w:val="24"/>
          <w:lang w:val="fr-FR"/>
        </w:rPr>
        <w:t> : pas de ré</w:t>
      </w:r>
      <w:r w:rsidR="00526A14">
        <w:rPr>
          <w:rFonts w:eastAsia="Times New Roman"/>
          <w:sz w:val="24"/>
          <w:szCs w:val="24"/>
          <w:lang w:val="fr-FR"/>
        </w:rPr>
        <w:t xml:space="preserve">union après 18h, pas de mail le weekend, </w:t>
      </w:r>
    </w:p>
    <w:p w:rsidR="00275329" w:rsidRPr="00020F12" w:rsidRDefault="00275329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Autorisation</w:t>
      </w:r>
      <w:r w:rsidR="00F94556">
        <w:rPr>
          <w:rFonts w:eastAsia="Times New Roman"/>
          <w:sz w:val="24"/>
          <w:szCs w:val="24"/>
          <w:lang w:val="fr-FR"/>
        </w:rPr>
        <w:t>s</w:t>
      </w:r>
      <w:r w:rsidRPr="00020F12">
        <w:rPr>
          <w:rFonts w:eastAsia="Times New Roman"/>
          <w:sz w:val="24"/>
          <w:szCs w:val="24"/>
          <w:lang w:val="fr-FR"/>
        </w:rPr>
        <w:t xml:space="preserve"> d’absence liée</w:t>
      </w:r>
      <w:r w:rsidR="00F94556">
        <w:rPr>
          <w:rFonts w:eastAsia="Times New Roman"/>
          <w:sz w:val="24"/>
          <w:szCs w:val="24"/>
          <w:lang w:val="fr-FR"/>
        </w:rPr>
        <w:t>s à la parentalité : flexibilité</w:t>
      </w:r>
      <w:r w:rsidRPr="00020F12">
        <w:rPr>
          <w:rFonts w:eastAsia="Times New Roman"/>
          <w:sz w:val="24"/>
          <w:szCs w:val="24"/>
          <w:lang w:val="fr-FR"/>
        </w:rPr>
        <w:t xml:space="preserve"> du management du travail </w:t>
      </w:r>
    </w:p>
    <w:p w:rsidR="00275329" w:rsidRDefault="00275329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lastRenderedPageBreak/>
        <w:t>Soutien organisation à activit</w:t>
      </w:r>
      <w:r w:rsidR="00526A14">
        <w:rPr>
          <w:rFonts w:eastAsia="Times New Roman"/>
          <w:sz w:val="24"/>
          <w:szCs w:val="24"/>
          <w:lang w:val="fr-FR"/>
        </w:rPr>
        <w:t>és familiales   </w:t>
      </w:r>
      <w:proofErr w:type="spellStart"/>
      <w:r w:rsidR="00526A14">
        <w:rPr>
          <w:rFonts w:eastAsia="Times New Roman"/>
          <w:sz w:val="24"/>
          <w:szCs w:val="24"/>
          <w:lang w:val="fr-FR"/>
        </w:rPr>
        <w:t>ie</w:t>
      </w:r>
      <w:proofErr w:type="spellEnd"/>
      <w:r w:rsidR="00526A14">
        <w:rPr>
          <w:rFonts w:eastAsia="Times New Roman"/>
          <w:sz w:val="24"/>
          <w:szCs w:val="24"/>
          <w:lang w:val="fr-FR"/>
        </w:rPr>
        <w:t xml:space="preserve"> CE, crèches chez </w:t>
      </w:r>
      <w:proofErr w:type="spellStart"/>
      <w:r w:rsidR="00526A14">
        <w:rPr>
          <w:rFonts w:eastAsia="Times New Roman"/>
          <w:sz w:val="24"/>
          <w:szCs w:val="24"/>
          <w:lang w:val="fr-FR"/>
        </w:rPr>
        <w:t>Engie</w:t>
      </w:r>
      <w:proofErr w:type="spellEnd"/>
      <w:r w:rsidR="000B7E73">
        <w:rPr>
          <w:rFonts w:eastAsia="Times New Roman"/>
          <w:sz w:val="24"/>
          <w:szCs w:val="24"/>
          <w:lang w:val="fr-FR"/>
        </w:rPr>
        <w:t xml:space="preserve"> ; services de conciergerie </w:t>
      </w:r>
      <w:proofErr w:type="gramStart"/>
      <w:r w:rsidR="00F94556">
        <w:rPr>
          <w:rFonts w:eastAsia="Times New Roman"/>
          <w:sz w:val="24"/>
          <w:szCs w:val="24"/>
          <w:lang w:val="fr-FR"/>
        </w:rPr>
        <w:t>( L</w:t>
      </w:r>
      <w:bookmarkStart w:id="0" w:name="_GoBack"/>
      <w:bookmarkEnd w:id="0"/>
      <w:r w:rsidR="000B7E73">
        <w:rPr>
          <w:rFonts w:eastAsia="Times New Roman"/>
          <w:sz w:val="24"/>
          <w:szCs w:val="24"/>
          <w:lang w:val="fr-FR"/>
        </w:rPr>
        <w:t>enovo</w:t>
      </w:r>
      <w:proofErr w:type="gramEnd"/>
      <w:r w:rsidR="000B7E73">
        <w:rPr>
          <w:rFonts w:eastAsia="Times New Roman"/>
          <w:sz w:val="24"/>
          <w:szCs w:val="24"/>
          <w:lang w:val="fr-FR"/>
        </w:rPr>
        <w:t xml:space="preserve">) </w:t>
      </w:r>
    </w:p>
    <w:p w:rsidR="00526A14" w:rsidRPr="00020F12" w:rsidRDefault="00526A14" w:rsidP="00526A14">
      <w:pPr>
        <w:ind w:left="1440"/>
        <w:rPr>
          <w:rFonts w:eastAsia="Times New Roman"/>
          <w:sz w:val="24"/>
          <w:szCs w:val="24"/>
          <w:lang w:val="fr-FR"/>
        </w:rPr>
      </w:pPr>
    </w:p>
    <w:p w:rsidR="00275329" w:rsidRPr="00020F12" w:rsidRDefault="00275329" w:rsidP="00275329">
      <w:pPr>
        <w:numPr>
          <w:ilvl w:val="0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 xml:space="preserve">En gestion de carrière  on mesure même l’impact de l’action que nous conduisons depuis nos réseaux, </w:t>
      </w:r>
      <w:proofErr w:type="spellStart"/>
      <w:r w:rsidRPr="00020F12">
        <w:rPr>
          <w:rFonts w:eastAsia="Times New Roman"/>
          <w:sz w:val="24"/>
          <w:szCs w:val="24"/>
          <w:lang w:val="fr-FR"/>
        </w:rPr>
        <w:t>cf</w:t>
      </w:r>
      <w:proofErr w:type="spellEnd"/>
      <w:r w:rsidRPr="00020F12">
        <w:rPr>
          <w:rFonts w:eastAsia="Times New Roman"/>
          <w:sz w:val="24"/>
          <w:szCs w:val="24"/>
          <w:lang w:val="fr-FR"/>
        </w:rPr>
        <w:t xml:space="preserve"> le plus fort déploiement d’outils d’accompagnement des femmes </w:t>
      </w:r>
    </w:p>
    <w:p w:rsidR="00275329" w:rsidRPr="00020F12" w:rsidRDefault="00275329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 w:rsidRPr="00020F12">
        <w:rPr>
          <w:rFonts w:eastAsia="Times New Roman"/>
          <w:sz w:val="24"/>
          <w:szCs w:val="24"/>
          <w:lang w:val="fr-FR"/>
        </w:rPr>
        <w:t>Développement personnel (formation, coaching)</w:t>
      </w:r>
    </w:p>
    <w:p w:rsidR="000B7E73" w:rsidRDefault="00275329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proofErr w:type="spellStart"/>
      <w:r w:rsidRPr="00020F12">
        <w:rPr>
          <w:rFonts w:eastAsia="Times New Roman"/>
          <w:sz w:val="24"/>
          <w:szCs w:val="24"/>
          <w:lang w:val="fr-FR"/>
        </w:rPr>
        <w:t>Mentoring</w:t>
      </w:r>
      <w:proofErr w:type="spellEnd"/>
    </w:p>
    <w:p w:rsidR="00275329" w:rsidRPr="00020F12" w:rsidRDefault="000B7E73" w:rsidP="00275329">
      <w:pPr>
        <w:numPr>
          <w:ilvl w:val="1"/>
          <w:numId w:val="2"/>
        </w:numPr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Participation au réseau </w:t>
      </w:r>
      <w:r w:rsidR="00526A14">
        <w:rPr>
          <w:rFonts w:eastAsia="Times New Roman"/>
          <w:sz w:val="24"/>
          <w:szCs w:val="24"/>
          <w:lang w:val="fr-FR"/>
        </w:rPr>
        <w:t xml:space="preserve"> </w:t>
      </w:r>
    </w:p>
    <w:p w:rsidR="00275329" w:rsidRPr="00020F12" w:rsidRDefault="00275329" w:rsidP="00275329">
      <w:pPr>
        <w:rPr>
          <w:sz w:val="24"/>
          <w:szCs w:val="24"/>
          <w:lang w:val="fr-FR"/>
        </w:rPr>
      </w:pPr>
      <w:r w:rsidRPr="00020F12">
        <w:rPr>
          <w:color w:val="1F497D"/>
          <w:sz w:val="24"/>
          <w:szCs w:val="24"/>
          <w:lang w:val="fr-FR"/>
        </w:rPr>
        <w:t> </w:t>
      </w:r>
    </w:p>
    <w:p w:rsidR="007B312B" w:rsidRPr="00020F12" w:rsidRDefault="007B312B">
      <w:pPr>
        <w:rPr>
          <w:sz w:val="24"/>
          <w:szCs w:val="24"/>
        </w:rPr>
      </w:pPr>
    </w:p>
    <w:sectPr w:rsidR="007B312B" w:rsidRPr="00020F12" w:rsidSect="007B3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11F5C"/>
    <w:multiLevelType w:val="multilevel"/>
    <w:tmpl w:val="9D7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3B1EF6"/>
    <w:multiLevelType w:val="multilevel"/>
    <w:tmpl w:val="1A2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29"/>
    <w:rsid w:val="00020F12"/>
    <w:rsid w:val="000B7E73"/>
    <w:rsid w:val="00275329"/>
    <w:rsid w:val="002D63FD"/>
    <w:rsid w:val="00526A14"/>
    <w:rsid w:val="007B312B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A747-E3C1-46E0-9591-CACBA03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2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Ladousse</dc:creator>
  <cp:lastModifiedBy>user</cp:lastModifiedBy>
  <cp:revision>3</cp:revision>
  <dcterms:created xsi:type="dcterms:W3CDTF">2017-10-02T07:35:00Z</dcterms:created>
  <dcterms:modified xsi:type="dcterms:W3CDTF">2017-10-02T07:38:00Z</dcterms:modified>
</cp:coreProperties>
</file>