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D2" w:rsidRDefault="00B24DA5" w:rsidP="00FD379D">
      <w:pPr>
        <w:spacing w:after="0"/>
        <w:jc w:val="center"/>
        <w:rPr>
          <w:rFonts w:asciiTheme="minorHAnsi" w:hAnsiTheme="minorHAnsi" w:cs="Arial"/>
          <w:sz w:val="24"/>
          <w:szCs w:val="24"/>
          <w:lang w:val="fr-FR"/>
        </w:rPr>
      </w:pPr>
      <w:r>
        <w:rPr>
          <w:rFonts w:asciiTheme="minorHAnsi" w:hAnsiTheme="minorHAnsi" w:cs="Arial"/>
          <w:sz w:val="24"/>
          <w:szCs w:val="24"/>
          <w:lang w:val="fr-FR"/>
        </w:rPr>
        <w:tab/>
      </w:r>
      <w:r>
        <w:rPr>
          <w:rFonts w:asciiTheme="minorHAnsi" w:hAnsiTheme="minorHAnsi" w:cs="Arial"/>
          <w:sz w:val="24"/>
          <w:szCs w:val="24"/>
          <w:lang w:val="fr-FR"/>
        </w:rPr>
        <w:tab/>
      </w:r>
      <w:r w:rsidR="00554180" w:rsidRPr="00E93858">
        <w:rPr>
          <w:rFonts w:asciiTheme="minorHAnsi" w:hAnsiTheme="minorHAnsi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-709295</wp:posOffset>
            </wp:positionV>
            <wp:extent cx="1352550" cy="61658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78D2" w:rsidRDefault="00DE0330" w:rsidP="00FD379D">
      <w:pPr>
        <w:spacing w:after="0"/>
        <w:jc w:val="center"/>
        <w:rPr>
          <w:rFonts w:asciiTheme="minorHAnsi" w:hAnsiTheme="minorHAnsi" w:cs="Arial"/>
          <w:sz w:val="28"/>
          <w:szCs w:val="28"/>
          <w:lang w:val="fr-FR"/>
        </w:rPr>
      </w:pPr>
      <w:r w:rsidRPr="00E93858"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fr-FR"/>
        </w:rPr>
        <w:t>1</w:t>
      </w:r>
      <w:r w:rsidR="00EC005D" w:rsidRPr="00E93858"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fr-FR"/>
        </w:rPr>
        <w:t>4</w:t>
      </w:r>
      <w:r w:rsidRPr="00E93858">
        <w:rPr>
          <w:rFonts w:asciiTheme="minorHAnsi" w:hAnsiTheme="minorHAnsi" w:cs="Arial"/>
          <w:b/>
          <w:color w:val="E36C0A" w:themeColor="accent6" w:themeShade="BF"/>
          <w:sz w:val="28"/>
          <w:szCs w:val="28"/>
          <w:vertAlign w:val="superscript"/>
          <w:lang w:val="fr-FR"/>
        </w:rPr>
        <w:t>ème</w:t>
      </w:r>
      <w:r w:rsidRPr="00E93858"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fr-FR"/>
        </w:rPr>
        <w:t xml:space="preserve"> colloque annuel</w:t>
      </w:r>
      <w:r w:rsidRPr="00E93858">
        <w:rPr>
          <w:rFonts w:asciiTheme="minorHAnsi" w:hAnsiTheme="minorHAnsi" w:cs="Arial"/>
          <w:sz w:val="28"/>
          <w:szCs w:val="28"/>
          <w:lang w:val="fr-FR"/>
        </w:rPr>
        <w:t xml:space="preserve"> </w:t>
      </w:r>
      <w:r w:rsidR="005C4413">
        <w:rPr>
          <w:rFonts w:asciiTheme="minorHAnsi" w:hAnsiTheme="minorHAnsi" w:cs="Arial"/>
          <w:sz w:val="28"/>
          <w:szCs w:val="28"/>
          <w:lang w:val="fr-FR"/>
        </w:rPr>
        <w:t>du</w:t>
      </w:r>
      <w:r w:rsidR="005C4413" w:rsidRPr="00E93858">
        <w:rPr>
          <w:rFonts w:asciiTheme="minorHAnsi" w:hAnsiTheme="minorHAnsi" w:cs="Arial"/>
          <w:sz w:val="28"/>
          <w:szCs w:val="28"/>
          <w:lang w:val="fr-FR"/>
        </w:rPr>
        <w:t xml:space="preserve"> Cercle InterElles </w:t>
      </w:r>
    </w:p>
    <w:p w:rsidR="003A3D1E" w:rsidRDefault="003A3D1E" w:rsidP="00FD379D">
      <w:pPr>
        <w:spacing w:after="0"/>
        <w:jc w:val="center"/>
        <w:rPr>
          <w:rFonts w:asciiTheme="minorHAnsi" w:hAnsiTheme="minorHAnsi" w:cs="Arial"/>
          <w:sz w:val="28"/>
          <w:szCs w:val="28"/>
          <w:lang w:val="fr-FR"/>
        </w:rPr>
      </w:pPr>
      <w:r w:rsidRPr="00F9749B">
        <w:rPr>
          <w:rFonts w:asciiTheme="minorHAnsi" w:hAnsiTheme="minorHAnsi" w:cs="Arial"/>
          <w:b/>
          <w:sz w:val="28"/>
          <w:szCs w:val="28"/>
          <w:lang w:val="fr-FR"/>
        </w:rPr>
        <w:t xml:space="preserve">« Réussir au féminin : </w:t>
      </w:r>
      <w:r w:rsidR="00EC005D">
        <w:rPr>
          <w:rFonts w:asciiTheme="minorHAnsi" w:hAnsiTheme="minorHAnsi" w:cs="Arial"/>
          <w:b/>
          <w:sz w:val="28"/>
          <w:szCs w:val="28"/>
          <w:lang w:val="fr-FR"/>
        </w:rPr>
        <w:t>une ambition partagée</w:t>
      </w:r>
      <w:r w:rsidRPr="00F9749B">
        <w:rPr>
          <w:rFonts w:asciiTheme="minorHAnsi" w:hAnsiTheme="minorHAnsi" w:cs="Arial"/>
          <w:b/>
          <w:sz w:val="28"/>
          <w:szCs w:val="28"/>
          <w:lang w:val="fr-FR"/>
        </w:rPr>
        <w:t> ? »</w:t>
      </w:r>
      <w:r w:rsidR="00520955">
        <w:rPr>
          <w:rFonts w:asciiTheme="minorHAnsi" w:hAnsiTheme="minorHAnsi" w:cs="Arial"/>
          <w:sz w:val="28"/>
          <w:szCs w:val="28"/>
          <w:lang w:val="fr-FR"/>
        </w:rPr>
        <w:tab/>
      </w:r>
    </w:p>
    <w:p w:rsidR="005B78D2" w:rsidRPr="005B78D2" w:rsidRDefault="005B78D2" w:rsidP="00FD379D">
      <w:pPr>
        <w:spacing w:after="0"/>
        <w:jc w:val="center"/>
        <w:rPr>
          <w:rFonts w:asciiTheme="minorHAnsi" w:hAnsiTheme="minorHAnsi" w:cs="Arial"/>
          <w:b/>
          <w:sz w:val="28"/>
          <w:szCs w:val="28"/>
          <w:lang w:val="fr-FR"/>
        </w:rPr>
      </w:pPr>
      <w:r w:rsidRPr="005B78D2">
        <w:rPr>
          <w:rFonts w:asciiTheme="minorHAnsi" w:hAnsiTheme="minorHAnsi" w:cs="Arial"/>
          <w:b/>
          <w:sz w:val="28"/>
          <w:szCs w:val="28"/>
          <w:lang w:val="fr-FR"/>
        </w:rPr>
        <w:t>Grand témoin : Zahia Ziouani, femme chef d’orchestre</w:t>
      </w:r>
    </w:p>
    <w:p w:rsidR="0011298E" w:rsidRDefault="0011298E" w:rsidP="00B6317A">
      <w:pPr>
        <w:pStyle w:val="Paragraphedeliste"/>
        <w:spacing w:after="0" w:line="240" w:lineRule="auto"/>
        <w:ind w:left="-270"/>
        <w:jc w:val="both"/>
        <w:rPr>
          <w:rFonts w:asciiTheme="minorHAnsi" w:hAnsiTheme="minorHAnsi"/>
          <w:noProof/>
          <w:sz w:val="24"/>
          <w:szCs w:val="24"/>
          <w:lang w:val="fr-FR" w:eastAsia="fr-FR"/>
        </w:rPr>
      </w:pPr>
    </w:p>
    <w:p w:rsidR="0011298E" w:rsidRDefault="0011298E" w:rsidP="00B6317A">
      <w:pPr>
        <w:pStyle w:val="Paragraphedeliste"/>
        <w:spacing w:after="0" w:line="240" w:lineRule="auto"/>
        <w:ind w:left="-270"/>
        <w:jc w:val="both"/>
        <w:rPr>
          <w:rFonts w:asciiTheme="minorHAnsi" w:hAnsiTheme="minorHAnsi"/>
          <w:noProof/>
          <w:sz w:val="24"/>
          <w:szCs w:val="24"/>
          <w:lang w:val="fr-FR" w:eastAsia="fr-FR"/>
        </w:rPr>
      </w:pPr>
    </w:p>
    <w:p w:rsidR="00FF22EC" w:rsidRDefault="006117CC" w:rsidP="00FF22EC">
      <w:pPr>
        <w:jc w:val="center"/>
      </w:pPr>
      <w:r>
        <w:rPr>
          <w:rFonts w:asciiTheme="minorHAnsi" w:hAnsi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91440" distB="91440" distL="114300" distR="114300" simplePos="0" relativeHeight="251658752" behindDoc="0" locked="0" layoutInCell="0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2180590</wp:posOffset>
                </wp:positionV>
                <wp:extent cx="2636520" cy="7053580"/>
                <wp:effectExtent l="24130" t="18415" r="15875" b="24130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36520" cy="7053580"/>
                        </a:xfrm>
                        <a:prstGeom prst="rect">
                          <a:avLst/>
                        </a:prstGeom>
                        <a:solidFill>
                          <a:srgbClr val="FF6600">
                            <a:alpha val="17999"/>
                          </a:srgbClr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379D" w:rsidRPr="007E1FA0" w:rsidRDefault="00FD379D" w:rsidP="00FD37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14</w:t>
                            </w:r>
                            <w:r w:rsidRPr="007E1FA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ans d’échanges et de réflexion</w:t>
                            </w:r>
                          </w:p>
                          <w:p w:rsidR="00FD379D" w:rsidRPr="007E1FA0" w:rsidRDefault="00FD379D" w:rsidP="00FD379D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D379D" w:rsidRDefault="00FD379D" w:rsidP="00FD379D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2014</w:t>
                            </w:r>
                          </w:p>
                          <w:p w:rsidR="00FD379D" w:rsidRDefault="00FD379D" w:rsidP="00FD379D">
                            <w:pPr>
                              <w:spacing w:after="0" w:line="240" w:lineRule="auto"/>
                              <w:ind w:left="-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2443D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- 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ab/>
                              <w:t xml:space="preserve">Etude sur la place des femmes dans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ab/>
                              <w:t>l’entreprise et la mixité</w:t>
                            </w:r>
                          </w:p>
                          <w:p w:rsidR="00FD379D" w:rsidRPr="0052443D" w:rsidRDefault="00FD379D" w:rsidP="00FD379D">
                            <w:pPr>
                              <w:spacing w:after="0" w:line="240" w:lineRule="auto"/>
                              <w:ind w:left="-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- </w:t>
                            </w:r>
                            <w:r w:rsidRPr="0052443D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52443D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Les stéréotypes, c’est pas mon genre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 !</w:t>
                            </w:r>
                          </w:p>
                          <w:p w:rsidR="00FD379D" w:rsidRDefault="00FD379D" w:rsidP="00FD379D">
                            <w:pPr>
                              <w:spacing w:after="0" w:line="240" w:lineRule="auto"/>
                              <w:ind w:left="-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-     </w:t>
                            </w:r>
                            <w:r w:rsidRPr="0052443D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Et maintenant on va où ?</w:t>
                            </w:r>
                          </w:p>
                          <w:p w:rsidR="00FD379D" w:rsidRPr="0052443D" w:rsidRDefault="00FD379D" w:rsidP="00FD379D">
                            <w:pPr>
                              <w:spacing w:after="0" w:line="240" w:lineRule="auto"/>
                              <w:ind w:left="-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-     </w:t>
                            </w:r>
                            <w:r w:rsidRPr="0052443D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Le guide des bonnes pratiques</w:t>
                            </w:r>
                          </w:p>
                          <w:p w:rsidR="00FD379D" w:rsidRPr="0052443D" w:rsidRDefault="00FD379D" w:rsidP="00FD379D">
                            <w:pPr>
                              <w:spacing w:after="0" w:line="240" w:lineRule="auto"/>
                              <w:ind w:left="-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D379D" w:rsidRPr="007E1FA0" w:rsidRDefault="00FD379D" w:rsidP="00FD379D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2013 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Emotions et Intuition : des leviers dans l’entreprise ? 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 mixité : pourquoi résister ? 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Cycle de vie et carrière des femmes : la quête de l’âge d’or </w:t>
                            </w:r>
                          </w:p>
                          <w:p w:rsidR="00FD379D" w:rsidRPr="007E1FA0" w:rsidRDefault="00FD379D" w:rsidP="00FD379D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D379D" w:rsidRPr="007E1FA0" w:rsidRDefault="00FD379D" w:rsidP="00FD379D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2012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Mon salaire parce que je le vaux bien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« Leviers-vous », ensemble transformons nos carrières ! »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Emotions et Intuition : des atouts dans le monde professionnel !</w:t>
                            </w:r>
                          </w:p>
                          <w:p w:rsidR="00FD379D" w:rsidRPr="007E1FA0" w:rsidRDefault="00FD379D" w:rsidP="00FD379D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D379D" w:rsidRPr="007E1FA0" w:rsidRDefault="00FD379D" w:rsidP="00FD379D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2011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90" w:hanging="18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Courage, fuyons… notre culpabilité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90" w:hanging="18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Femmes et technologies : au –delà des idées reçues</w:t>
                            </w:r>
                          </w:p>
                          <w:p w:rsidR="00FD379D" w:rsidRPr="007E1FA0" w:rsidRDefault="00FD379D" w:rsidP="00FD379D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D379D" w:rsidRPr="007E1FA0" w:rsidRDefault="00FD379D" w:rsidP="00FD379D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2010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90" w:hanging="18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Le temps des femmes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90" w:hanging="18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Diversité des genres, diversité des cultures, so what ?</w:t>
                            </w:r>
                          </w:p>
                          <w:p w:rsidR="00FD379D" w:rsidRPr="007E1FA0" w:rsidRDefault="00FD379D" w:rsidP="00FD379D">
                            <w:pPr>
                              <w:spacing w:after="0" w:line="240" w:lineRule="auto"/>
                              <w:ind w:left="-90"/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D379D" w:rsidRPr="007E1FA0" w:rsidRDefault="00FD379D" w:rsidP="00FD379D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2009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Transmission des savoirs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Femmes et Innovation 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Evolution des mentalités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D379D" w:rsidRPr="007E1FA0" w:rsidRDefault="00FD379D" w:rsidP="00FD379D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2008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Le leadership a-t-il un sexe ?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Entreprises, Ecoles, Universités : même défis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Réussir sans s’épuiser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D379D" w:rsidRPr="007E1FA0" w:rsidRDefault="00FD379D" w:rsidP="00FD379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5.15pt;margin-top:171.7pt;width:207.6pt;height:555.4pt;flip:x;z-index:2516587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" o:allowincell="f" fillcolor="#f60" strokecolor="#f79646" strokeweight="2.5pt">
                <v:fill opacity="11822f"/>
                <v:shadow color="#868686"/>
                <v:textbox inset="21.6pt,21.6pt,21.6pt,21.6pt">
                  <w:txbxContent>
                    <w:p w:rsidR="00FD379D" w:rsidRPr="007E1FA0" w:rsidRDefault="00FD379D" w:rsidP="00FD379D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14</w:t>
                      </w:r>
                      <w:r w:rsidRPr="007E1FA0"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ans d’échanges et de réflexion</w:t>
                      </w:r>
                    </w:p>
                    <w:p w:rsidR="00FD379D" w:rsidRPr="007E1FA0" w:rsidRDefault="00FD379D" w:rsidP="00FD379D">
                      <w:pPr>
                        <w:spacing w:after="0" w:line="240" w:lineRule="auto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FD379D" w:rsidRDefault="00FD379D" w:rsidP="00FD379D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2014</w:t>
                      </w:r>
                    </w:p>
                    <w:p w:rsidR="00FD379D" w:rsidRDefault="00FD379D" w:rsidP="00FD379D">
                      <w:pPr>
                        <w:spacing w:after="0" w:line="240" w:lineRule="auto"/>
                        <w:ind w:left="-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52443D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-  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ab/>
                        <w:t xml:space="preserve">Etude sur la place des femmes dans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ab/>
                        <w:t>l’entreprise et la mixité</w:t>
                      </w:r>
                    </w:p>
                    <w:p w:rsidR="00FD379D" w:rsidRPr="0052443D" w:rsidRDefault="00FD379D" w:rsidP="00FD379D">
                      <w:pPr>
                        <w:spacing w:after="0" w:line="240" w:lineRule="auto"/>
                        <w:ind w:left="-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- </w:t>
                      </w:r>
                      <w:r w:rsidRPr="0052443D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52443D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Les stéréotypes, c’est pas mon genre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 !</w:t>
                      </w:r>
                    </w:p>
                    <w:p w:rsidR="00FD379D" w:rsidRDefault="00FD379D" w:rsidP="00FD379D">
                      <w:pPr>
                        <w:spacing w:after="0" w:line="240" w:lineRule="auto"/>
                        <w:ind w:left="-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-     </w:t>
                      </w:r>
                      <w:r w:rsidRPr="0052443D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Et maintenant on va où ?</w:t>
                      </w:r>
                    </w:p>
                    <w:p w:rsidR="00FD379D" w:rsidRPr="0052443D" w:rsidRDefault="00FD379D" w:rsidP="00FD379D">
                      <w:pPr>
                        <w:spacing w:after="0" w:line="240" w:lineRule="auto"/>
                        <w:ind w:left="-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-     </w:t>
                      </w:r>
                      <w:r w:rsidRPr="0052443D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Le guide des bonnes pratiques</w:t>
                      </w:r>
                    </w:p>
                    <w:p w:rsidR="00FD379D" w:rsidRPr="0052443D" w:rsidRDefault="00FD379D" w:rsidP="00FD379D">
                      <w:pPr>
                        <w:spacing w:after="0" w:line="240" w:lineRule="auto"/>
                        <w:ind w:left="-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FD379D" w:rsidRPr="007E1FA0" w:rsidRDefault="00FD379D" w:rsidP="00FD379D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2013 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Emotions et Intuition : des leviers dans l’entreprise ? 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La mixité : pourquoi résister ? 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Cycle de vie et carrière des femmes : la quête de l’âge d’or </w:t>
                      </w:r>
                    </w:p>
                    <w:p w:rsidR="00FD379D" w:rsidRPr="007E1FA0" w:rsidRDefault="00FD379D" w:rsidP="00FD379D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FD379D" w:rsidRPr="007E1FA0" w:rsidRDefault="00FD379D" w:rsidP="00FD379D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2012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Mon salaire parce que je le vaux bien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« Leviers-vous », ensemble transformons nos carrières ! »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Emotions et Intuition : des atouts dans le monde professionnel !</w:t>
                      </w:r>
                    </w:p>
                    <w:p w:rsidR="00FD379D" w:rsidRPr="007E1FA0" w:rsidRDefault="00FD379D" w:rsidP="00FD379D">
                      <w:pPr>
                        <w:spacing w:after="0" w:line="240" w:lineRule="auto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FD379D" w:rsidRPr="007E1FA0" w:rsidRDefault="00FD379D" w:rsidP="00FD379D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2011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90" w:hanging="18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Courage, fuyons… notre culpabilité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90" w:hanging="18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Femmes et technologies : au –delà des idées reçues</w:t>
                      </w:r>
                    </w:p>
                    <w:p w:rsidR="00FD379D" w:rsidRPr="007E1FA0" w:rsidRDefault="00FD379D" w:rsidP="00FD379D">
                      <w:pPr>
                        <w:spacing w:after="0" w:line="240" w:lineRule="auto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FD379D" w:rsidRPr="007E1FA0" w:rsidRDefault="00FD379D" w:rsidP="00FD379D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2010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90" w:hanging="18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Le temps des femmes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90" w:hanging="18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Diversité des genres, diversité des cultures, so what ?</w:t>
                      </w:r>
                    </w:p>
                    <w:p w:rsidR="00FD379D" w:rsidRPr="007E1FA0" w:rsidRDefault="00FD379D" w:rsidP="00FD379D">
                      <w:pPr>
                        <w:spacing w:after="0" w:line="240" w:lineRule="auto"/>
                        <w:ind w:left="-90"/>
                        <w:rPr>
                          <w:b/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</w:p>
                    <w:p w:rsidR="00FD379D" w:rsidRPr="007E1FA0" w:rsidRDefault="00FD379D" w:rsidP="00FD379D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2009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Transmission des savoirs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Femmes et Innovation 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Evolution des mentalités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FD379D" w:rsidRPr="007E1FA0" w:rsidRDefault="00FD379D" w:rsidP="00FD379D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2008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Le leadership a-t-il un sexe ?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Entreprises, Ecoles, Universités : même défis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Réussir sans s’épuiser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FD379D" w:rsidRPr="007E1FA0" w:rsidRDefault="00FD379D" w:rsidP="00FD379D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FD379D" w:rsidRPr="007E1FA0" w:rsidRDefault="00FD379D" w:rsidP="00FD379D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FD379D" w:rsidRPr="007E1FA0" w:rsidRDefault="00FD379D" w:rsidP="00FD379D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FF22EC">
        <w:rPr>
          <w:noProof/>
          <w:lang w:val="fr-FR" w:eastAsia="fr-FR"/>
        </w:rPr>
        <w:drawing>
          <wp:inline distT="0" distB="0" distL="0" distR="0">
            <wp:extent cx="3989423" cy="1059691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hiav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567" cy="106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EC" w:rsidRDefault="00FF22EC" w:rsidP="00FF22EC">
      <w:pPr>
        <w:pStyle w:val="Paragraphedeliste"/>
        <w:spacing w:after="0" w:line="240" w:lineRule="auto"/>
        <w:ind w:left="-270"/>
        <w:jc w:val="both"/>
        <w:rPr>
          <w:rFonts w:asciiTheme="minorHAnsi" w:hAnsiTheme="minorHAnsi"/>
          <w:noProof/>
          <w:sz w:val="24"/>
          <w:szCs w:val="24"/>
          <w:lang w:val="fr-FR" w:eastAsia="fr-FR"/>
        </w:rPr>
      </w:pPr>
    </w:p>
    <w:p w:rsidR="00FF22EC" w:rsidRPr="00FF22EC" w:rsidRDefault="00FF22EC" w:rsidP="00FF22EC">
      <w:pPr>
        <w:shd w:val="clear" w:color="auto" w:fill="FFFFFF"/>
        <w:spacing w:after="150" w:line="300" w:lineRule="atLeast"/>
        <w:jc w:val="both"/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fr-FR"/>
        </w:rPr>
      </w:pPr>
      <w:r>
        <w:rPr>
          <w:rFonts w:asciiTheme="minorHAnsi" w:hAnsiTheme="minorHAnsi"/>
          <w:noProof/>
          <w:sz w:val="24"/>
          <w:szCs w:val="24"/>
          <w:lang w:val="fr-FR" w:eastAsia="fr-FR"/>
        </w:rPr>
        <w:t>S</w:t>
      </w:r>
      <w:r w:rsidRPr="005C4413">
        <w:rPr>
          <w:rFonts w:asciiTheme="minorHAnsi" w:hAnsiTheme="minorHAnsi"/>
          <w:noProof/>
          <w:sz w:val="24"/>
          <w:szCs w:val="24"/>
          <w:lang w:val="fr-FR" w:eastAsia="fr-FR"/>
        </w:rPr>
        <w:t>ous le thème général</w:t>
      </w:r>
      <w:r>
        <w:rPr>
          <w:rFonts w:asciiTheme="minorHAnsi" w:hAnsiTheme="minorHAnsi"/>
          <w:noProof/>
          <w:sz w:val="24"/>
          <w:szCs w:val="24"/>
          <w:lang w:val="fr-FR" w:eastAsia="fr-FR"/>
        </w:rPr>
        <w:t xml:space="preserve"> de la journée</w:t>
      </w:r>
      <w:r w:rsidRPr="005C4413"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 « Réussir au féminin : une ambition partagée ? »,</w:t>
      </w:r>
      <w:r w:rsidRPr="00FF22EC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 </w:t>
      </w:r>
      <w:r>
        <w:rPr>
          <w:rFonts w:asciiTheme="minorHAnsi" w:hAnsiTheme="minorHAnsi"/>
          <w:noProof/>
          <w:sz w:val="24"/>
          <w:szCs w:val="24"/>
          <w:lang w:val="fr-FR" w:eastAsia="fr-FR"/>
        </w:rPr>
        <w:t xml:space="preserve">le Colloque se demandera notamment </w:t>
      </w:r>
      <w:r w:rsidRPr="00F133CF">
        <w:rPr>
          <w:rFonts w:asciiTheme="minorHAnsi" w:hAnsiTheme="minorHAnsi"/>
          <w:noProof/>
          <w:sz w:val="24"/>
          <w:szCs w:val="24"/>
          <w:lang w:val="fr-FR" w:eastAsia="fr-FR"/>
        </w:rPr>
        <w:t>où en sont les femmes longtemps réticentes</w:t>
      </w:r>
      <w:r>
        <w:rPr>
          <w:rFonts w:asciiTheme="minorHAnsi" w:hAnsiTheme="minorHAnsi"/>
          <w:b/>
          <w:noProof/>
          <w:sz w:val="24"/>
          <w:szCs w:val="24"/>
          <w:lang w:val="fr-FR" w:eastAsia="fr-FR"/>
        </w:rPr>
        <w:t> </w:t>
      </w:r>
      <w:r>
        <w:rPr>
          <w:rFonts w:asciiTheme="minorHAnsi" w:hAnsiTheme="minorHAnsi"/>
          <w:noProof/>
          <w:sz w:val="24"/>
          <w:szCs w:val="24"/>
          <w:lang w:val="fr-FR" w:eastAsia="fr-FR"/>
        </w:rPr>
        <w:t xml:space="preserve">face au pouvoir. </w:t>
      </w:r>
      <w:r w:rsidR="005B78D2">
        <w:rPr>
          <w:rFonts w:asciiTheme="minorHAnsi" w:hAnsiTheme="minorHAnsi" w:cs="Arial"/>
          <w:color w:val="000000"/>
          <w:sz w:val="24"/>
          <w:szCs w:val="24"/>
          <w:lang w:val="fr-FR"/>
        </w:rPr>
        <w:t>Dans le cadre de l’</w:t>
      </w:r>
      <w:r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atelier </w:t>
      </w:r>
      <w:r w:rsidRPr="00FD7BB0">
        <w:rPr>
          <w:b/>
          <w:lang w:val="fr-FR"/>
        </w:rPr>
        <w:t>«</w:t>
      </w:r>
      <w:r>
        <w:rPr>
          <w:lang w:val="fr-FR"/>
        </w:rPr>
        <w:t> </w:t>
      </w:r>
      <w:r w:rsidRPr="00F133CF">
        <w:rPr>
          <w:b/>
          <w:lang w:val="fr-FR"/>
        </w:rPr>
        <w:t>F</w:t>
      </w:r>
      <w:r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emmes et pouvoir, une </w:t>
      </w:r>
      <w:r w:rsidRPr="005C4413">
        <w:rPr>
          <w:b/>
          <w:sz w:val="24"/>
          <w:szCs w:val="24"/>
          <w:lang w:val="fr-FR"/>
        </w:rPr>
        <w:t>relation ambiguë</w:t>
      </w:r>
      <w:r>
        <w:rPr>
          <w:b/>
          <w:sz w:val="24"/>
          <w:szCs w:val="24"/>
          <w:lang w:val="fr-FR"/>
        </w:rPr>
        <w:t> »</w:t>
      </w:r>
      <w:r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, </w:t>
      </w:r>
      <w:r w:rsidRPr="005B78D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notre grand témoin</w:t>
      </w:r>
      <w:r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sera cette année </w:t>
      </w:r>
      <w:r w:rsidRPr="00FF22EC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Zahia Ziouani, </w:t>
      </w:r>
      <w:r w:rsidR="00555E1C">
        <w:rPr>
          <w:rFonts w:asciiTheme="minorHAnsi" w:hAnsiTheme="minorHAnsi"/>
          <w:b/>
          <w:noProof/>
          <w:sz w:val="24"/>
          <w:szCs w:val="24"/>
          <w:lang w:val="fr-FR" w:eastAsia="fr-FR"/>
        </w:rPr>
        <w:t>première femme chef</w:t>
      </w:r>
      <w:r w:rsidR="005B78D2"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 d’orchestre invitée </w:t>
      </w:r>
      <w:r w:rsidRPr="00FF22EC"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de l’Orchestre National d’Algérie. </w:t>
      </w:r>
    </w:p>
    <w:p w:rsidR="00FF22EC" w:rsidRPr="00FF22EC" w:rsidRDefault="00FF22EC" w:rsidP="00FF22EC">
      <w:pPr>
        <w:shd w:val="clear" w:color="auto" w:fill="FFFFFF"/>
        <w:spacing w:after="150" w:line="300" w:lineRule="atLeast"/>
        <w:jc w:val="both"/>
        <w:rPr>
          <w:rFonts w:asciiTheme="minorHAnsi" w:hAnsiTheme="minorHAnsi"/>
          <w:noProof/>
          <w:sz w:val="24"/>
          <w:szCs w:val="24"/>
          <w:lang w:val="fr-FR" w:eastAsia="fr-FR"/>
        </w:rPr>
      </w:pPr>
      <w:r w:rsidRPr="00FF22EC">
        <w:rPr>
          <w:rFonts w:asciiTheme="minorHAnsi" w:hAnsiTheme="minorHAnsi"/>
          <w:b/>
          <w:noProof/>
          <w:sz w:val="24"/>
          <w:szCs w:val="24"/>
          <w:lang w:val="fr-FR" w:eastAsia="fr-FR"/>
        </w:rPr>
        <w:t>Zahia Ziouani</w:t>
      </w:r>
      <w:r w:rsidRPr="00FF22EC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 dirige l’Orchestre Symphonique Divertimento </w:t>
      </w:r>
      <w:bookmarkStart w:id="0" w:name="_GoBack"/>
      <w:bookmarkEnd w:id="0"/>
      <w:r w:rsidRPr="00FF22EC">
        <w:rPr>
          <w:rFonts w:asciiTheme="minorHAnsi" w:hAnsiTheme="minorHAnsi"/>
          <w:noProof/>
          <w:sz w:val="24"/>
          <w:szCs w:val="24"/>
          <w:lang w:val="fr-FR" w:eastAsia="fr-FR"/>
        </w:rPr>
        <w:t>dont elle est la directrice musicale. Réunissant 70 musiciens de la région Ile de France, cet orchestre symphonique en résidence à Stains participe à des projets artistiques innovants, allant des répertoires classiques à la musique d’aujourd’hui, la valorisation de la création contemporaine et d’autres esthétiques (musiques traditionnelles, jazz…).</w:t>
      </w:r>
    </w:p>
    <w:p w:rsidR="00FF22EC" w:rsidRPr="00FF22EC" w:rsidRDefault="00FF22EC" w:rsidP="00FF22EC">
      <w:pPr>
        <w:jc w:val="both"/>
        <w:rPr>
          <w:rFonts w:asciiTheme="minorHAnsi" w:hAnsiTheme="minorHAnsi"/>
          <w:noProof/>
          <w:sz w:val="24"/>
          <w:szCs w:val="24"/>
          <w:lang w:val="fr-FR" w:eastAsia="fr-FR"/>
        </w:rPr>
      </w:pPr>
      <w:r w:rsidRPr="00FF22EC">
        <w:rPr>
          <w:rFonts w:asciiTheme="minorHAnsi" w:hAnsiTheme="minorHAnsi"/>
          <w:b/>
          <w:noProof/>
          <w:sz w:val="24"/>
          <w:szCs w:val="24"/>
          <w:lang w:val="fr-FR" w:eastAsia="fr-FR"/>
        </w:rPr>
        <w:t>L’originalité de Zahia Ziouani est grande</w:t>
      </w:r>
      <w:r w:rsidRPr="00FF22EC">
        <w:rPr>
          <w:rFonts w:asciiTheme="minorHAnsi" w:hAnsiTheme="minorHAnsi"/>
          <w:noProof/>
          <w:sz w:val="24"/>
          <w:szCs w:val="24"/>
          <w:lang w:val="fr-FR" w:eastAsia="fr-FR"/>
        </w:rPr>
        <w:t> :</w:t>
      </w:r>
    </w:p>
    <w:p w:rsidR="00FF22EC" w:rsidRPr="00FF22EC" w:rsidRDefault="00FF22EC" w:rsidP="00FF22EC">
      <w:pPr>
        <w:pStyle w:val="Paragraphedeliste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/>
          <w:noProof/>
          <w:sz w:val="24"/>
          <w:szCs w:val="24"/>
          <w:lang w:val="fr-FR" w:eastAsia="fr-FR"/>
        </w:rPr>
      </w:pPr>
      <w:r w:rsidRPr="00FF22EC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Très jeune, elle crée </w:t>
      </w:r>
      <w:r w:rsidRPr="00202F0F">
        <w:rPr>
          <w:rFonts w:asciiTheme="minorHAnsi" w:hAnsiTheme="minorHAnsi"/>
          <w:b/>
          <w:noProof/>
          <w:sz w:val="24"/>
          <w:szCs w:val="24"/>
          <w:lang w:val="fr-FR" w:eastAsia="fr-FR"/>
        </w:rPr>
        <w:t>son propre orchestre symphonique</w:t>
      </w:r>
      <w:r w:rsidRPr="00FF22EC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 afin de choisir son répertoire et de ne pas être contrainte d’attendre les propositions.</w:t>
      </w:r>
    </w:p>
    <w:p w:rsidR="00FF22EC" w:rsidRPr="00202F0F" w:rsidRDefault="00FF22EC" w:rsidP="00FF22EC">
      <w:pPr>
        <w:pStyle w:val="Paragraphedeliste"/>
        <w:numPr>
          <w:ilvl w:val="0"/>
          <w:numId w:val="18"/>
        </w:numPr>
        <w:shd w:val="clear" w:color="auto" w:fill="FFFFFF"/>
        <w:spacing w:after="150" w:line="300" w:lineRule="atLeast"/>
        <w:jc w:val="both"/>
        <w:rPr>
          <w:rFonts w:asciiTheme="minorHAnsi" w:hAnsiTheme="minorHAnsi"/>
          <w:b/>
          <w:noProof/>
          <w:sz w:val="24"/>
          <w:szCs w:val="24"/>
          <w:lang w:val="fr-FR" w:eastAsia="fr-FR"/>
        </w:rPr>
      </w:pPr>
      <w:r w:rsidRPr="00FF22EC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Voulant favoriser l’intégration des femmes au sein de tous les pupitres, </w:t>
      </w:r>
      <w:r w:rsidRPr="00202F0F">
        <w:rPr>
          <w:rFonts w:asciiTheme="minorHAnsi" w:hAnsiTheme="minorHAnsi"/>
          <w:b/>
          <w:noProof/>
          <w:sz w:val="24"/>
          <w:szCs w:val="24"/>
          <w:lang w:val="fr-FR" w:eastAsia="fr-FR"/>
        </w:rPr>
        <w:t>elle introduit la parité dans son orchestre.</w:t>
      </w:r>
    </w:p>
    <w:p w:rsidR="00FF22EC" w:rsidRPr="00FF22EC" w:rsidRDefault="00FF22EC" w:rsidP="00FF22EC">
      <w:pPr>
        <w:pStyle w:val="Paragraphedeliste"/>
        <w:numPr>
          <w:ilvl w:val="0"/>
          <w:numId w:val="18"/>
        </w:numPr>
        <w:shd w:val="clear" w:color="auto" w:fill="FFFFFF"/>
        <w:spacing w:after="150" w:line="300" w:lineRule="atLeast"/>
        <w:jc w:val="both"/>
        <w:rPr>
          <w:rFonts w:asciiTheme="minorHAnsi" w:hAnsiTheme="minorHAnsi"/>
          <w:noProof/>
          <w:sz w:val="24"/>
          <w:szCs w:val="24"/>
          <w:lang w:val="fr-FR" w:eastAsia="fr-FR"/>
        </w:rPr>
      </w:pPr>
      <w:r w:rsidRPr="00FF22EC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En 2007, elle est nommée </w:t>
      </w:r>
      <w:r w:rsidR="00555E1C">
        <w:rPr>
          <w:rFonts w:asciiTheme="minorHAnsi" w:hAnsiTheme="minorHAnsi"/>
          <w:b/>
          <w:noProof/>
          <w:sz w:val="24"/>
          <w:szCs w:val="24"/>
          <w:lang w:val="fr-FR" w:eastAsia="fr-FR"/>
        </w:rPr>
        <w:t>première femme chef</w:t>
      </w:r>
      <w:r w:rsidRPr="00202F0F"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 d’orchestre invitée de l’Orchestre National d’Algérie</w:t>
      </w:r>
      <w:r w:rsidRPr="00FF22EC">
        <w:rPr>
          <w:rFonts w:asciiTheme="minorHAnsi" w:hAnsiTheme="minorHAnsi"/>
          <w:noProof/>
          <w:sz w:val="24"/>
          <w:szCs w:val="24"/>
          <w:lang w:val="fr-FR" w:eastAsia="fr-FR"/>
        </w:rPr>
        <w:t>.</w:t>
      </w:r>
    </w:p>
    <w:p w:rsidR="00FF22EC" w:rsidRPr="00FF22EC" w:rsidRDefault="00FF22EC" w:rsidP="00FF22EC">
      <w:pPr>
        <w:pStyle w:val="Paragraphedeliste"/>
        <w:numPr>
          <w:ilvl w:val="0"/>
          <w:numId w:val="18"/>
        </w:numPr>
        <w:shd w:val="clear" w:color="auto" w:fill="FFFFFF"/>
        <w:spacing w:after="150" w:line="300" w:lineRule="atLeast"/>
        <w:jc w:val="both"/>
        <w:rPr>
          <w:rFonts w:asciiTheme="minorHAnsi" w:hAnsiTheme="minorHAnsi"/>
          <w:noProof/>
          <w:sz w:val="24"/>
          <w:szCs w:val="24"/>
          <w:lang w:val="fr-FR" w:eastAsia="fr-FR"/>
        </w:rPr>
      </w:pPr>
      <w:r w:rsidRPr="00FF22EC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Très sensible aux problématiques d’accès à la culture de tous les publics, elle mène de </w:t>
      </w:r>
      <w:r w:rsidRPr="00202F0F">
        <w:rPr>
          <w:rFonts w:asciiTheme="minorHAnsi" w:hAnsiTheme="minorHAnsi"/>
          <w:b/>
          <w:noProof/>
          <w:sz w:val="24"/>
          <w:szCs w:val="24"/>
          <w:lang w:val="fr-FR" w:eastAsia="fr-FR"/>
        </w:rPr>
        <w:t>nombreuses actions de sensibilisation à la musique symphonique</w:t>
      </w:r>
      <w:r w:rsidRPr="00FF22EC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 et propose à travers son « Académie Divertimento » des formations de </w:t>
      </w:r>
      <w:r w:rsidRPr="00FF22EC">
        <w:rPr>
          <w:rFonts w:asciiTheme="minorHAnsi" w:hAnsiTheme="minorHAnsi"/>
          <w:noProof/>
          <w:sz w:val="24"/>
          <w:szCs w:val="24"/>
          <w:lang w:val="fr-FR" w:eastAsia="fr-FR"/>
        </w:rPr>
        <w:lastRenderedPageBreak/>
        <w:t>pratique musicale. Elle participe également à l’encadrement musical et pédagogique de l’orchestre de jeunes DEMOS, piloté par la Cité de la Musique.</w:t>
      </w:r>
    </w:p>
    <w:p w:rsidR="00202F0F" w:rsidRDefault="006117CC" w:rsidP="00FF22EC">
      <w:pPr>
        <w:shd w:val="clear" w:color="auto" w:fill="FFFFFF"/>
        <w:spacing w:after="150" w:line="300" w:lineRule="atLeast"/>
        <w:jc w:val="both"/>
        <w:rPr>
          <w:rFonts w:asciiTheme="minorHAnsi" w:hAnsiTheme="minorHAnsi"/>
          <w:noProof/>
          <w:sz w:val="24"/>
          <w:szCs w:val="24"/>
          <w:lang w:val="fr-FR" w:eastAsia="fr-FR"/>
        </w:rPr>
      </w:pPr>
      <w:r>
        <w:rPr>
          <w:rFonts w:asciiTheme="minorHAnsi" w:hAnsi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91440" distB="91440" distL="114300" distR="114300" simplePos="0" relativeHeight="251659776" behindDoc="0" locked="0" layoutInCell="0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918845</wp:posOffset>
                </wp:positionV>
                <wp:extent cx="2636520" cy="7461885"/>
                <wp:effectExtent l="20955" t="23495" r="19050" b="2032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36520" cy="7461885"/>
                        </a:xfrm>
                        <a:prstGeom prst="rect">
                          <a:avLst/>
                        </a:prstGeom>
                        <a:solidFill>
                          <a:srgbClr val="FF6600">
                            <a:alpha val="17999"/>
                          </a:srgbClr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2007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Codes masculins / féminins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Egalité Salariale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Mixité des intentions à une réalité durable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Femmes et sciences : ça commence à l’école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2006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Les réseaux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Le jeu des codes en entreprises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La gestion des carrières en discontinu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2005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La promotion des formations scientifiques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Le coaching au féminin et le mentoring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L’équilibre vie privée et vie professionnelle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2004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spacing w:after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Défis et opportunités : expérience de femmes en Europe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spacing w:after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Rayonnement européen, recruter des femmes en Europe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Management interculturel de l’égalité des chances : politique globale, applications locales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2003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Innovation, regard de femmes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Carrière au féminin, carrière au masculin, comprendre les différences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2002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Training et mentoring au féminin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Mobilité et nouvelles technologies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Recrutement de femmes dans le domaine technique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Pratiques managériales et leadership au féminin </w:t>
                            </w:r>
                          </w:p>
                          <w:p w:rsidR="00FD379D" w:rsidRDefault="00FD379D" w:rsidP="00FD379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La santé et les femmes </w:t>
                            </w: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D379D" w:rsidRPr="007E1FA0" w:rsidRDefault="00FD379D" w:rsidP="00FD379D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D379D" w:rsidRPr="007E1FA0" w:rsidRDefault="00FD379D" w:rsidP="00FD379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6.9pt;margin-top:72.35pt;width:207.6pt;height:587.55pt;flip:x;z-index:2516597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" o:allowincell="f" fillcolor="#f60" strokecolor="#f79646" strokeweight="2.5pt">
                <v:fill opacity="11822f"/>
                <v:shadow color="#868686"/>
                <v:textbox inset="21.6pt,21.6pt,21.6pt,21.6pt">
                  <w:txbxContent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2007 </w:t>
                      </w:r>
                    </w:p>
                    <w:p w:rsidR="00FD379D" w:rsidRDefault="00FD379D" w:rsidP="00FD379D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Codes masculins / féminins </w:t>
                      </w:r>
                    </w:p>
                    <w:p w:rsidR="00FD379D" w:rsidRDefault="00FD379D" w:rsidP="00FD379D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Egalité Salariale </w:t>
                      </w:r>
                    </w:p>
                    <w:p w:rsidR="00FD379D" w:rsidRDefault="00FD379D" w:rsidP="00FD379D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Mixité des intentions à une réalité durable </w:t>
                      </w: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Femmes et sciences : ça commence à l’école </w:t>
                      </w: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2006 </w:t>
                      </w:r>
                    </w:p>
                    <w:p w:rsidR="00FD379D" w:rsidRDefault="00FD379D" w:rsidP="00FD379D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Les réseaux </w:t>
                      </w:r>
                    </w:p>
                    <w:p w:rsidR="00FD379D" w:rsidRDefault="00FD379D" w:rsidP="00FD379D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Le jeu des codes en entreprises </w:t>
                      </w: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La gestion des carrières en discontinu </w:t>
                      </w: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2005 </w:t>
                      </w:r>
                    </w:p>
                    <w:p w:rsidR="00FD379D" w:rsidRDefault="00FD379D" w:rsidP="00FD379D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La promotion des formations scientifiques </w:t>
                      </w:r>
                    </w:p>
                    <w:p w:rsidR="00FD379D" w:rsidRDefault="00FD379D" w:rsidP="00FD379D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Le coaching au féminin et le mentoring </w:t>
                      </w: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L’équilibre vie privée et vie professionnelle </w:t>
                      </w: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2004 </w:t>
                      </w:r>
                    </w:p>
                    <w:p w:rsidR="00FD379D" w:rsidRDefault="00FD379D" w:rsidP="00FD379D">
                      <w:pPr>
                        <w:pStyle w:val="Default"/>
                        <w:spacing w:after="1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Défis et opportunités : expérience de femmes en Europe </w:t>
                      </w:r>
                    </w:p>
                    <w:p w:rsidR="00FD379D" w:rsidRDefault="00FD379D" w:rsidP="00FD379D">
                      <w:pPr>
                        <w:pStyle w:val="Default"/>
                        <w:spacing w:after="1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Rayonnement européen, recruter des femmes en Europe </w:t>
                      </w: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Management interculturel de l’égalité des chances : politique globale, applications locales </w:t>
                      </w: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2003 </w:t>
                      </w:r>
                    </w:p>
                    <w:p w:rsidR="00FD379D" w:rsidRDefault="00FD379D" w:rsidP="00FD379D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Innovation, regard de femmes </w:t>
                      </w: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Carrière au féminin, carrière au masculin, comprendre les différences </w:t>
                      </w: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2002 </w:t>
                      </w:r>
                    </w:p>
                    <w:p w:rsidR="00FD379D" w:rsidRDefault="00FD379D" w:rsidP="00FD379D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Training et mentoring au féminin </w:t>
                      </w:r>
                    </w:p>
                    <w:p w:rsidR="00FD379D" w:rsidRDefault="00FD379D" w:rsidP="00FD379D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Mobilité et nouvelles technologies </w:t>
                      </w:r>
                    </w:p>
                    <w:p w:rsidR="00FD379D" w:rsidRDefault="00FD379D" w:rsidP="00FD379D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Recrutement de femmes dans le domaine technique </w:t>
                      </w:r>
                    </w:p>
                    <w:p w:rsidR="00FD379D" w:rsidRDefault="00FD379D" w:rsidP="00FD379D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Pratiques managériales et leadership au féminin </w:t>
                      </w:r>
                    </w:p>
                    <w:p w:rsidR="00FD379D" w:rsidRDefault="00FD379D" w:rsidP="00FD379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La santé et les femmes </w:t>
                      </w:r>
                    </w:p>
                    <w:p w:rsidR="00FD379D" w:rsidRPr="007E1FA0" w:rsidRDefault="00FD379D" w:rsidP="00FD379D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FD379D" w:rsidRPr="007E1FA0" w:rsidRDefault="00FD379D" w:rsidP="00FD379D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FD379D" w:rsidRPr="007E1FA0" w:rsidRDefault="00FD379D" w:rsidP="00FD379D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FD379D" w:rsidRPr="007E1FA0" w:rsidRDefault="00FD379D" w:rsidP="00FD379D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FF22EC" w:rsidRPr="00FF22EC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C’est </w:t>
      </w:r>
      <w:r w:rsidR="00FF22EC" w:rsidRPr="00202F0F">
        <w:rPr>
          <w:rFonts w:asciiTheme="minorHAnsi" w:hAnsiTheme="minorHAnsi"/>
          <w:b/>
          <w:noProof/>
          <w:sz w:val="24"/>
          <w:szCs w:val="24"/>
          <w:lang w:val="fr-FR" w:eastAsia="fr-FR"/>
        </w:rPr>
        <w:t>une femme exemplaire</w:t>
      </w:r>
      <w:r w:rsidR="00FF22EC" w:rsidRPr="00FF22EC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 pour nous</w:t>
      </w:r>
      <w:r w:rsidR="00202F0F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 à plusieurs titres :</w:t>
      </w:r>
    </w:p>
    <w:p w:rsidR="00202F0F" w:rsidRDefault="00202F0F" w:rsidP="00202F0F">
      <w:pPr>
        <w:pStyle w:val="Paragraphedeliste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/>
          <w:noProof/>
          <w:sz w:val="24"/>
          <w:szCs w:val="24"/>
          <w:lang w:val="fr-FR" w:eastAsia="fr-FR"/>
        </w:rPr>
      </w:pPr>
      <w:r>
        <w:rPr>
          <w:rFonts w:asciiTheme="minorHAnsi" w:hAnsiTheme="minorHAnsi"/>
          <w:b/>
          <w:noProof/>
          <w:sz w:val="24"/>
          <w:szCs w:val="24"/>
          <w:lang w:val="fr-FR" w:eastAsia="fr-FR"/>
        </w:rPr>
        <w:t>E</w:t>
      </w:r>
      <w:r w:rsidR="00FF22EC" w:rsidRPr="00202F0F">
        <w:rPr>
          <w:rFonts w:asciiTheme="minorHAnsi" w:hAnsiTheme="minorHAnsi"/>
          <w:b/>
          <w:noProof/>
          <w:sz w:val="24"/>
          <w:szCs w:val="24"/>
          <w:lang w:val="fr-FR" w:eastAsia="fr-FR"/>
        </w:rPr>
        <w:t>lle a pris son destin en main</w:t>
      </w:r>
      <w:r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 et </w:t>
      </w:r>
      <w:r w:rsidR="00FF22EC" w:rsidRPr="00FF22EC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n’hésite pas d’ailleurs à dire ressentir un sentiment de puissance dans la direction d’orchestre. </w:t>
      </w:r>
    </w:p>
    <w:p w:rsidR="00FF22EC" w:rsidRPr="00FF22EC" w:rsidRDefault="00202F0F" w:rsidP="00202F0F">
      <w:pPr>
        <w:pStyle w:val="Paragraphedeliste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/>
          <w:noProof/>
          <w:sz w:val="24"/>
          <w:szCs w:val="24"/>
          <w:lang w:val="fr-FR" w:eastAsia="fr-FR"/>
        </w:rPr>
      </w:pPr>
      <w:r w:rsidRPr="00202F0F">
        <w:rPr>
          <w:rFonts w:asciiTheme="minorHAnsi" w:hAnsiTheme="minorHAnsi"/>
          <w:b/>
          <w:noProof/>
          <w:sz w:val="24"/>
          <w:szCs w:val="24"/>
          <w:lang w:val="fr-FR" w:eastAsia="fr-FR"/>
        </w:rPr>
        <w:t>C</w:t>
      </w:r>
      <w:r w:rsidR="00FF22EC" w:rsidRPr="00202F0F">
        <w:rPr>
          <w:rFonts w:asciiTheme="minorHAnsi" w:hAnsiTheme="minorHAnsi"/>
          <w:b/>
          <w:noProof/>
          <w:sz w:val="24"/>
          <w:szCs w:val="24"/>
          <w:lang w:val="fr-FR" w:eastAsia="fr-FR"/>
        </w:rPr>
        <w:t>e pouvoir elle le met au service de tous</w:t>
      </w:r>
      <w:r w:rsidR="00FF22EC" w:rsidRPr="00FF22EC">
        <w:rPr>
          <w:rFonts w:asciiTheme="minorHAnsi" w:hAnsiTheme="minorHAnsi"/>
          <w:noProof/>
          <w:sz w:val="24"/>
          <w:szCs w:val="24"/>
          <w:lang w:val="fr-FR" w:eastAsia="fr-FR"/>
        </w:rPr>
        <w:t>. La musique, dit-elle, lui a permis de découvrir qu’on peut avoir de grandes ambitions et c’est ce qu’elle cherche à transmettre entre autres aux enfants qui se sentent discriminés.</w:t>
      </w:r>
    </w:p>
    <w:p w:rsidR="00FF22EC" w:rsidRPr="00FF22EC" w:rsidRDefault="00FF22EC" w:rsidP="00FF22EC">
      <w:pPr>
        <w:shd w:val="clear" w:color="auto" w:fill="FFFFFF"/>
        <w:spacing w:after="150" w:line="300" w:lineRule="atLeast"/>
        <w:jc w:val="both"/>
        <w:rPr>
          <w:rFonts w:asciiTheme="minorHAnsi" w:hAnsiTheme="minorHAnsi"/>
          <w:noProof/>
          <w:sz w:val="24"/>
          <w:szCs w:val="24"/>
          <w:lang w:val="fr-FR" w:eastAsia="fr-FR"/>
        </w:rPr>
      </w:pPr>
      <w:r w:rsidRPr="00FF22EC">
        <w:rPr>
          <w:rFonts w:asciiTheme="minorHAnsi" w:hAnsiTheme="minorHAnsi"/>
          <w:noProof/>
          <w:sz w:val="24"/>
          <w:szCs w:val="24"/>
          <w:lang w:val="fr-FR" w:eastAsia="fr-FR"/>
        </w:rPr>
        <w:t>Pour l'ensemble de son activité, elle a reçu plusieurs distinctions dont les plus récentes en 2014 sont :</w:t>
      </w:r>
    </w:p>
    <w:p w:rsidR="00FF22EC" w:rsidRPr="00202F0F" w:rsidRDefault="00FF22EC" w:rsidP="00FF22EC">
      <w:pPr>
        <w:pStyle w:val="Paragraphedeliste"/>
        <w:numPr>
          <w:ilvl w:val="0"/>
          <w:numId w:val="19"/>
        </w:numPr>
        <w:shd w:val="clear" w:color="auto" w:fill="FFFFFF"/>
        <w:spacing w:after="150" w:line="300" w:lineRule="atLeast"/>
        <w:jc w:val="both"/>
        <w:rPr>
          <w:rFonts w:asciiTheme="minorHAnsi" w:hAnsiTheme="minorHAnsi"/>
          <w:b/>
          <w:noProof/>
          <w:sz w:val="24"/>
          <w:szCs w:val="24"/>
          <w:lang w:val="fr-FR" w:eastAsia="fr-FR"/>
        </w:rPr>
      </w:pPr>
      <w:r w:rsidRPr="00202F0F"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le prix "Coup de coeur" de la Femme d'Influence </w:t>
      </w:r>
    </w:p>
    <w:p w:rsidR="00FF22EC" w:rsidRPr="00202F0F" w:rsidRDefault="00FF22EC" w:rsidP="00FF22EC">
      <w:pPr>
        <w:pStyle w:val="Paragraphedeliste"/>
        <w:numPr>
          <w:ilvl w:val="0"/>
          <w:numId w:val="19"/>
        </w:numPr>
        <w:shd w:val="clear" w:color="auto" w:fill="FFFFFF"/>
        <w:spacing w:after="150" w:line="300" w:lineRule="atLeast"/>
        <w:jc w:val="both"/>
        <w:rPr>
          <w:rFonts w:asciiTheme="minorHAnsi" w:hAnsiTheme="minorHAnsi"/>
          <w:b/>
          <w:noProof/>
          <w:sz w:val="24"/>
          <w:szCs w:val="24"/>
          <w:lang w:val="fr-FR" w:eastAsia="fr-FR"/>
        </w:rPr>
      </w:pPr>
      <w:r w:rsidRPr="00202F0F">
        <w:rPr>
          <w:rFonts w:asciiTheme="minorHAnsi" w:hAnsiTheme="minorHAnsi"/>
          <w:b/>
          <w:noProof/>
          <w:sz w:val="24"/>
          <w:szCs w:val="24"/>
          <w:lang w:val="fr-FR" w:eastAsia="fr-FR"/>
        </w:rPr>
        <w:t>la nomination au grade d’Officier des Arts et des Lettres </w:t>
      </w:r>
    </w:p>
    <w:p w:rsidR="00FF22EC" w:rsidRPr="00FF22EC" w:rsidRDefault="00FF22EC" w:rsidP="00FF22EC">
      <w:pPr>
        <w:shd w:val="clear" w:color="auto" w:fill="FFFFFF"/>
        <w:spacing w:after="150" w:line="300" w:lineRule="atLeast"/>
        <w:jc w:val="both"/>
        <w:rPr>
          <w:rFonts w:asciiTheme="minorHAnsi" w:hAnsiTheme="minorHAnsi"/>
          <w:noProof/>
          <w:sz w:val="24"/>
          <w:szCs w:val="24"/>
          <w:lang w:val="fr-FR" w:eastAsia="fr-FR"/>
        </w:rPr>
      </w:pPr>
      <w:r w:rsidRPr="00FF22EC">
        <w:rPr>
          <w:rFonts w:asciiTheme="minorHAnsi" w:hAnsiTheme="minorHAnsi"/>
          <w:noProof/>
          <w:sz w:val="24"/>
          <w:szCs w:val="24"/>
          <w:lang w:val="fr-FR" w:eastAsia="fr-FR"/>
        </w:rPr>
        <w:t>Très impliquée dans les projets culturels du territoire, elle siège par ailleurs à la tête de nombreuses Fondations et Institutions.</w:t>
      </w:r>
    </w:p>
    <w:p w:rsidR="00FF22EC" w:rsidRPr="00202F0F" w:rsidRDefault="00FF22EC" w:rsidP="00FF22EC">
      <w:pPr>
        <w:jc w:val="center"/>
        <w:rPr>
          <w:rFonts w:asciiTheme="minorHAnsi" w:hAnsiTheme="minorHAnsi"/>
          <w:b/>
          <w:noProof/>
          <w:sz w:val="24"/>
          <w:szCs w:val="24"/>
          <w:lang w:val="fr-FR" w:eastAsia="fr-FR"/>
        </w:rPr>
      </w:pPr>
      <w:r w:rsidRPr="00202F0F">
        <w:rPr>
          <w:rFonts w:asciiTheme="minorHAnsi" w:hAnsiTheme="minorHAnsi"/>
          <w:b/>
          <w:noProof/>
          <w:sz w:val="24"/>
          <w:szCs w:val="24"/>
          <w:lang w:val="fr-FR" w:eastAsia="fr-FR"/>
        </w:rPr>
        <w:t>http://www.orchestredivertimento.com/</w:t>
      </w:r>
    </w:p>
    <w:p w:rsidR="00680D8F" w:rsidRPr="000067EB" w:rsidRDefault="00DE0330" w:rsidP="00680D8F">
      <w:pPr>
        <w:ind w:left="-270"/>
        <w:jc w:val="both"/>
        <w:rPr>
          <w:lang w:val="fr-FR"/>
        </w:rPr>
      </w:pPr>
      <w:r w:rsidRPr="000067EB">
        <w:rPr>
          <w:rFonts w:asciiTheme="minorHAnsi" w:hAnsiTheme="minorHAnsi" w:cs="Arial"/>
          <w:b/>
          <w:color w:val="FF6600"/>
          <w:lang w:val="fr-FR"/>
        </w:rPr>
        <w:t>A propos du Cercle InterElles :</w:t>
      </w:r>
      <w:r w:rsidR="00AE3F73" w:rsidRPr="000067EB">
        <w:rPr>
          <w:rFonts w:asciiTheme="minorHAnsi" w:hAnsiTheme="minorHAnsi" w:cs="Arial"/>
          <w:color w:val="000000"/>
          <w:lang w:val="fr-FR"/>
        </w:rPr>
        <w:t xml:space="preserve"> </w:t>
      </w:r>
      <w:r w:rsidRPr="000067EB">
        <w:rPr>
          <w:rFonts w:asciiTheme="minorHAnsi" w:hAnsiTheme="minorHAnsi" w:cs="Arial"/>
          <w:i/>
          <w:color w:val="000000"/>
          <w:lang w:val="fr-FR"/>
        </w:rPr>
        <w:t>Né en 2001, le Cercle InterElles regroupe 1</w:t>
      </w:r>
      <w:r w:rsidR="001424EA" w:rsidRPr="000067EB">
        <w:rPr>
          <w:rFonts w:asciiTheme="minorHAnsi" w:hAnsiTheme="minorHAnsi" w:cs="Arial"/>
          <w:i/>
          <w:color w:val="000000"/>
          <w:lang w:val="fr-FR"/>
        </w:rPr>
        <w:t>1</w:t>
      </w:r>
      <w:r w:rsidRPr="000067EB">
        <w:rPr>
          <w:rFonts w:asciiTheme="minorHAnsi" w:hAnsiTheme="minorHAnsi" w:cs="Arial"/>
          <w:i/>
          <w:color w:val="000000"/>
          <w:lang w:val="fr-FR"/>
        </w:rPr>
        <w:t xml:space="preserve"> entreprises issues du monde scientifique et technologique : Air Liquide, Areva, Assystem, CEA, </w:t>
      </w:r>
      <w:r w:rsidR="001424EA" w:rsidRPr="000067EB">
        <w:rPr>
          <w:rFonts w:asciiTheme="minorHAnsi" w:hAnsiTheme="minorHAnsi" w:cs="Arial"/>
          <w:i/>
          <w:color w:val="000000"/>
          <w:lang w:val="fr-FR"/>
        </w:rPr>
        <w:t>GE, IBM,</w:t>
      </w:r>
      <w:r w:rsidR="0081728E" w:rsidRPr="000067EB">
        <w:rPr>
          <w:rFonts w:asciiTheme="minorHAnsi" w:hAnsiTheme="minorHAnsi" w:cs="Arial"/>
          <w:i/>
          <w:color w:val="000000"/>
          <w:lang w:val="fr-FR"/>
        </w:rPr>
        <w:t xml:space="preserve"> Intel, </w:t>
      </w:r>
      <w:r w:rsidR="001424EA" w:rsidRPr="000067EB">
        <w:rPr>
          <w:rFonts w:asciiTheme="minorHAnsi" w:hAnsiTheme="minorHAnsi" w:cs="Arial"/>
          <w:i/>
          <w:color w:val="000000"/>
          <w:lang w:val="fr-FR"/>
        </w:rPr>
        <w:t>Lenovo, Nexter, Orange et Schlumberger</w:t>
      </w:r>
      <w:r w:rsidRPr="000067EB">
        <w:rPr>
          <w:rFonts w:asciiTheme="minorHAnsi" w:hAnsiTheme="minorHAnsi" w:cs="Arial"/>
          <w:i/>
          <w:color w:val="000000"/>
          <w:lang w:val="fr-FR"/>
        </w:rPr>
        <w:t>.  Les actions du Cercle InterElles visent notamment à promouvoir l’emploi des femmes dans les filières techniques et scientifiques, favoriser leur accès à</w:t>
      </w:r>
      <w:r w:rsidR="001F4D83" w:rsidRPr="000067EB">
        <w:rPr>
          <w:rFonts w:asciiTheme="minorHAnsi" w:hAnsiTheme="minorHAnsi" w:cs="Arial"/>
          <w:i/>
          <w:color w:val="000000"/>
          <w:lang w:val="fr-FR"/>
        </w:rPr>
        <w:t xml:space="preserve"> des postes à responsabilité et </w:t>
      </w:r>
      <w:r w:rsidRPr="000067EB">
        <w:rPr>
          <w:rFonts w:asciiTheme="minorHAnsi" w:hAnsiTheme="minorHAnsi" w:cs="Arial"/>
          <w:i/>
          <w:color w:val="000000"/>
          <w:lang w:val="fr-FR"/>
        </w:rPr>
        <w:t>les aider à équilibrer leur vie professionnelle et personnelle.</w:t>
      </w:r>
      <w:r w:rsidR="00680D8F" w:rsidRPr="000067EB">
        <w:rPr>
          <w:rFonts w:asciiTheme="minorHAnsi" w:hAnsiTheme="minorHAnsi" w:cs="Arial"/>
          <w:b/>
          <w:color w:val="006621"/>
          <w:shd w:val="clear" w:color="auto" w:fill="FFFFFF"/>
          <w:lang w:val="fr-FR"/>
        </w:rPr>
        <w:t xml:space="preserve"> </w:t>
      </w:r>
    </w:p>
    <w:p w:rsidR="005A3312" w:rsidRDefault="00C762F1" w:rsidP="005A3312">
      <w:pPr>
        <w:spacing w:after="0"/>
        <w:ind w:left="-270"/>
        <w:jc w:val="both"/>
        <w:rPr>
          <w:rFonts w:asciiTheme="minorHAnsi" w:hAnsiTheme="minorHAnsi" w:cs="Arial"/>
          <w:b/>
          <w:color w:val="FF6600"/>
          <w:sz w:val="24"/>
          <w:szCs w:val="24"/>
          <w:lang w:val="fr-FR"/>
        </w:rPr>
      </w:pPr>
      <w:r>
        <w:rPr>
          <w:rFonts w:asciiTheme="minorHAnsi" w:hAnsiTheme="minorHAnsi" w:cs="Arial"/>
          <w:b/>
          <w:color w:val="FF6600"/>
          <w:sz w:val="24"/>
          <w:szCs w:val="24"/>
          <w:lang w:val="fr-FR"/>
        </w:rPr>
        <w:t>Pour plus d’informations :</w:t>
      </w:r>
    </w:p>
    <w:p w:rsidR="005A3312" w:rsidRDefault="00DE0330" w:rsidP="005A3312">
      <w:pPr>
        <w:spacing w:after="0"/>
        <w:ind w:left="-270"/>
        <w:jc w:val="both"/>
        <w:rPr>
          <w:rFonts w:ascii="Arial" w:hAnsi="Arial" w:cs="Arial"/>
          <w:color w:val="1F497D"/>
          <w:sz w:val="20"/>
          <w:szCs w:val="20"/>
          <w:lang w:val="fr-FR"/>
        </w:rPr>
      </w:pPr>
      <w:r w:rsidRPr="00C762F1">
        <w:rPr>
          <w:rFonts w:asciiTheme="minorHAnsi" w:hAnsiTheme="minorHAnsi" w:cs="Arial"/>
          <w:b/>
          <w:color w:val="FF6600"/>
          <w:sz w:val="24"/>
          <w:szCs w:val="24"/>
          <w:lang w:val="fr-FR"/>
        </w:rPr>
        <w:t xml:space="preserve"> </w:t>
      </w:r>
      <w:hyperlink r:id="rId10" w:history="1">
        <w:r w:rsidR="004B7513" w:rsidRPr="00C762F1">
          <w:rPr>
            <w:rStyle w:val="Lienhypertexte"/>
            <w:rFonts w:asciiTheme="minorHAnsi" w:hAnsiTheme="minorHAnsi" w:cs="Arial"/>
            <w:b/>
            <w:sz w:val="24"/>
            <w:szCs w:val="24"/>
            <w:lang w:val="fr-FR"/>
          </w:rPr>
          <w:t>www.interelles.com</w:t>
        </w:r>
      </w:hyperlink>
    </w:p>
    <w:p w:rsidR="005A3312" w:rsidRPr="005A3312" w:rsidRDefault="00C62F9B" w:rsidP="005A3312">
      <w:pPr>
        <w:spacing w:after="0"/>
        <w:ind w:left="-270"/>
        <w:jc w:val="both"/>
      </w:pPr>
      <w:r w:rsidRPr="005A3312">
        <w:rPr>
          <w:rFonts w:asciiTheme="minorHAnsi" w:hAnsiTheme="minorHAnsi" w:cs="Arial"/>
          <w:b/>
          <w:color w:val="FF6600"/>
          <w:sz w:val="24"/>
          <w:szCs w:val="24"/>
        </w:rPr>
        <w:t>T</w:t>
      </w:r>
      <w:r w:rsidR="004B7513" w:rsidRPr="005A3312">
        <w:rPr>
          <w:rFonts w:asciiTheme="minorHAnsi" w:hAnsiTheme="minorHAnsi" w:cs="Arial"/>
          <w:b/>
          <w:color w:val="FF6600"/>
          <w:sz w:val="24"/>
          <w:szCs w:val="24"/>
        </w:rPr>
        <w:t>witter</w:t>
      </w:r>
      <w:r w:rsidR="0080159E" w:rsidRPr="005A3312">
        <w:rPr>
          <w:rFonts w:asciiTheme="minorHAnsi" w:hAnsiTheme="minorHAnsi" w:cs="Arial"/>
          <w:b/>
          <w:color w:val="FF6600"/>
          <w:sz w:val="24"/>
          <w:szCs w:val="24"/>
        </w:rPr>
        <w:t>:</w:t>
      </w:r>
      <w:r w:rsidR="007B6519" w:rsidRPr="005A3312">
        <w:rPr>
          <w:rFonts w:eastAsia="Times New Roman"/>
          <w:color w:val="595959"/>
          <w:sz w:val="21"/>
          <w:szCs w:val="21"/>
        </w:rPr>
        <w:t xml:space="preserve"> </w:t>
      </w:r>
      <w:r w:rsidR="004B7513" w:rsidRPr="005A3312">
        <w:rPr>
          <w:rFonts w:asciiTheme="minorHAnsi" w:hAnsiTheme="minorHAnsi" w:cs="Arial"/>
          <w:b/>
          <w:color w:val="FF6600"/>
          <w:sz w:val="24"/>
          <w:szCs w:val="24"/>
        </w:rPr>
        <w:t xml:space="preserve"> </w:t>
      </w:r>
      <w:hyperlink r:id="rId11" w:history="1">
        <w:r w:rsidR="004B7513" w:rsidRPr="005A3312">
          <w:rPr>
            <w:rFonts w:asciiTheme="minorHAnsi" w:hAnsiTheme="minorHAnsi"/>
            <w:b/>
            <w:color w:val="1F497D"/>
            <w:sz w:val="24"/>
            <w:szCs w:val="24"/>
          </w:rPr>
          <w:t>@InterElles</w:t>
        </w:r>
      </w:hyperlink>
      <w:r w:rsidR="0080159E" w:rsidRPr="005A3312">
        <w:t xml:space="preserve"> </w:t>
      </w:r>
    </w:p>
    <w:p w:rsidR="005A3312" w:rsidRDefault="005A3312" w:rsidP="005A3312">
      <w:pPr>
        <w:spacing w:after="0"/>
        <w:ind w:left="-270"/>
        <w:jc w:val="both"/>
        <w:rPr>
          <w:rFonts w:asciiTheme="minorHAnsi" w:hAnsiTheme="minorHAnsi" w:cs="Arial"/>
          <w:b/>
          <w:color w:val="FF6600"/>
          <w:sz w:val="24"/>
          <w:szCs w:val="24"/>
        </w:rPr>
      </w:pPr>
      <w:r w:rsidRPr="0080159E">
        <w:rPr>
          <w:rFonts w:asciiTheme="minorHAnsi" w:hAnsiTheme="minorHAnsi" w:cs="Arial"/>
          <w:b/>
          <w:color w:val="FF6600"/>
          <w:sz w:val="24"/>
          <w:szCs w:val="24"/>
        </w:rPr>
        <w:t>LinkedIn</w:t>
      </w:r>
      <w:r w:rsidR="0080159E" w:rsidRPr="0080159E">
        <w:rPr>
          <w:rFonts w:asciiTheme="minorHAnsi" w:hAnsiTheme="minorHAnsi" w:cs="Arial"/>
          <w:b/>
          <w:color w:val="FF6600"/>
          <w:sz w:val="24"/>
          <w:szCs w:val="24"/>
        </w:rPr>
        <w:t>:</w:t>
      </w:r>
      <w:r w:rsidR="0080159E">
        <w:rPr>
          <w:rFonts w:asciiTheme="minorHAnsi" w:hAnsiTheme="minorHAnsi" w:cs="Arial"/>
          <w:b/>
          <w:color w:val="FF6600"/>
          <w:sz w:val="24"/>
          <w:szCs w:val="24"/>
        </w:rPr>
        <w:t xml:space="preserve"> </w:t>
      </w:r>
      <w:hyperlink r:id="rId12" w:history="1">
        <w:r w:rsidR="0080159E" w:rsidRPr="00BA4DAF">
          <w:rPr>
            <w:rStyle w:val="Lienhypertexte"/>
            <w:rFonts w:asciiTheme="minorHAnsi" w:hAnsiTheme="minorHAnsi" w:cs="Arial"/>
            <w:b/>
            <w:sz w:val="24"/>
            <w:szCs w:val="24"/>
          </w:rPr>
          <w:t>https://www.linkedin.com/groups?home=&amp;gid=1836551</w:t>
        </w:r>
      </w:hyperlink>
    </w:p>
    <w:p w:rsidR="005A3312" w:rsidRPr="005A3312" w:rsidRDefault="005A3312" w:rsidP="005A3312">
      <w:pPr>
        <w:spacing w:after="0"/>
        <w:ind w:left="-270"/>
        <w:jc w:val="both"/>
        <w:rPr>
          <w:rFonts w:asciiTheme="minorHAnsi" w:hAnsiTheme="minorHAnsi" w:cs="Arial"/>
          <w:b/>
          <w:color w:val="FF6600"/>
          <w:sz w:val="24"/>
          <w:szCs w:val="24"/>
        </w:rPr>
      </w:pPr>
    </w:p>
    <w:p w:rsidR="0080159E" w:rsidRPr="005A3312" w:rsidRDefault="0080159E" w:rsidP="005A3312">
      <w:pPr>
        <w:spacing w:after="0"/>
        <w:ind w:left="-270"/>
        <w:jc w:val="both"/>
        <w:rPr>
          <w:rFonts w:asciiTheme="minorHAnsi" w:hAnsiTheme="minorHAnsi" w:cs="Arial"/>
          <w:b/>
          <w:color w:val="FF6600"/>
          <w:sz w:val="24"/>
          <w:szCs w:val="24"/>
          <w:lang w:val="fr-FR"/>
        </w:rPr>
      </w:pPr>
      <w:r>
        <w:rPr>
          <w:rFonts w:asciiTheme="minorHAnsi" w:hAnsiTheme="minorHAnsi" w:cs="Arial"/>
          <w:b/>
          <w:color w:val="FF6600"/>
          <w:sz w:val="24"/>
          <w:szCs w:val="24"/>
          <w:lang w:val="fr-FR"/>
        </w:rPr>
        <w:t>Contacts</w:t>
      </w:r>
      <w:r w:rsidR="00D730F1">
        <w:rPr>
          <w:rFonts w:asciiTheme="minorHAnsi" w:hAnsiTheme="minorHAnsi" w:cs="Arial"/>
          <w:b/>
          <w:color w:val="FF6600"/>
          <w:sz w:val="24"/>
          <w:szCs w:val="24"/>
          <w:lang w:val="fr-FR"/>
        </w:rPr>
        <w:t xml:space="preserve"> Presse</w:t>
      </w:r>
      <w:r>
        <w:rPr>
          <w:rFonts w:asciiTheme="minorHAnsi" w:hAnsiTheme="minorHAnsi" w:cs="Arial"/>
          <w:b/>
          <w:color w:val="FF6600"/>
          <w:sz w:val="24"/>
          <w:szCs w:val="24"/>
          <w:lang w:val="fr-FR"/>
        </w:rPr>
        <w:t xml:space="preserve"> : </w:t>
      </w:r>
    </w:p>
    <w:p w:rsidR="0080159E" w:rsidRDefault="0095585D" w:rsidP="0080159E">
      <w:pPr>
        <w:pStyle w:val="Paragraphedeliste"/>
        <w:spacing w:after="0"/>
        <w:ind w:left="356"/>
        <w:rPr>
          <w:rFonts w:asciiTheme="minorHAnsi" w:hAnsiTheme="minorHAnsi" w:cs="Arial"/>
          <w:b/>
          <w:color w:val="000000"/>
          <w:sz w:val="24"/>
          <w:szCs w:val="24"/>
          <w:lang w:val="fr-FR"/>
        </w:rPr>
      </w:pPr>
      <w:r w:rsidRPr="00C762F1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Dominique Maire</w:t>
      </w:r>
      <w:r w:rsid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                       </w:t>
      </w:r>
      <w:r w:rsidR="005A331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F1089C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Bao Chau Ng</w:t>
      </w:r>
      <w:r w:rsid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uyen</w:t>
      </w:r>
    </w:p>
    <w:p w:rsidR="0080159E" w:rsidRDefault="00E97F1F" w:rsidP="0080159E">
      <w:pPr>
        <w:pStyle w:val="Paragraphedeliste"/>
        <w:spacing w:after="0"/>
        <w:ind w:left="356"/>
        <w:rPr>
          <w:rFonts w:asciiTheme="minorHAnsi" w:hAnsiTheme="minorHAnsi" w:cs="Arial"/>
          <w:b/>
          <w:color w:val="000000"/>
          <w:sz w:val="24"/>
          <w:szCs w:val="24"/>
          <w:lang w:val="fr-FR"/>
        </w:rPr>
      </w:pPr>
      <w:hyperlink r:id="rId13" w:history="1">
        <w:r w:rsidR="0095585D" w:rsidRPr="0080159E">
          <w:rPr>
            <w:rStyle w:val="Lienhypertexte"/>
            <w:rFonts w:asciiTheme="minorHAnsi" w:hAnsiTheme="minorHAnsi" w:cs="Arial"/>
            <w:b/>
            <w:sz w:val="24"/>
            <w:szCs w:val="24"/>
            <w:lang w:val="fr-FR"/>
          </w:rPr>
          <w:t>mairedominique@gmail.com</w:t>
        </w:r>
      </w:hyperlink>
      <w:r w:rsidR="009C3888" w:rsidRP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 </w:t>
      </w:r>
      <w:r w:rsid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hyperlink r:id="rId14" w:history="1">
        <w:r w:rsidR="005A3312" w:rsidRPr="00BA4DAF">
          <w:rPr>
            <w:rStyle w:val="Lienhypertexte"/>
            <w:rFonts w:asciiTheme="minorHAnsi" w:hAnsiTheme="minorHAnsi" w:cs="Arial"/>
            <w:b/>
            <w:sz w:val="24"/>
            <w:szCs w:val="24"/>
            <w:lang w:val="fr-FR"/>
          </w:rPr>
          <w:t>bcnguyen@assystem.com</w:t>
        </w:r>
      </w:hyperlink>
    </w:p>
    <w:p w:rsidR="00680D8F" w:rsidRPr="005A3312" w:rsidRDefault="0095585D" w:rsidP="0080159E">
      <w:pPr>
        <w:pStyle w:val="Paragraphedeliste"/>
        <w:spacing w:after="0"/>
        <w:ind w:left="356"/>
        <w:rPr>
          <w:rFonts w:asciiTheme="minorHAnsi" w:hAnsiTheme="minorHAnsi" w:cs="Arial"/>
          <w:b/>
          <w:color w:val="000000"/>
          <w:sz w:val="24"/>
          <w:szCs w:val="24"/>
          <w:lang w:val="fr-FR"/>
        </w:rPr>
      </w:pPr>
      <w:r w:rsidRP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06 07 94 10 54</w:t>
      </w:r>
      <w:r w:rsidR="005A331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5A331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5A331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5A3312" w:rsidRPr="005A331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01 55 65 03 38</w:t>
      </w:r>
    </w:p>
    <w:p w:rsidR="00DE0330" w:rsidRPr="00EC005D" w:rsidRDefault="00DE0330" w:rsidP="00680D8F">
      <w:pPr>
        <w:jc w:val="both"/>
        <w:rPr>
          <w:rFonts w:ascii="Arial" w:hAnsi="Arial" w:cs="Arial"/>
          <w:b/>
          <w:color w:val="FF6600"/>
          <w:sz w:val="24"/>
          <w:szCs w:val="24"/>
          <w:lang w:val="fr-FR"/>
        </w:rPr>
      </w:pPr>
      <w:r w:rsidRPr="00EC005D">
        <w:rPr>
          <w:rFonts w:ascii="Arial" w:hAnsi="Arial" w:cs="Arial"/>
          <w:bCs/>
          <w:color w:val="000000"/>
          <w:sz w:val="24"/>
          <w:szCs w:val="24"/>
          <w:lang w:val="fr-FR"/>
        </w:rPr>
        <w:tab/>
      </w:r>
      <w:r w:rsidRPr="00EC005D">
        <w:rPr>
          <w:rFonts w:ascii="Arial" w:hAnsi="Arial" w:cs="Arial"/>
          <w:bCs/>
          <w:color w:val="000000"/>
          <w:sz w:val="24"/>
          <w:szCs w:val="24"/>
          <w:lang w:val="fr-FR"/>
        </w:rPr>
        <w:tab/>
      </w:r>
      <w:r w:rsidRPr="00EC005D">
        <w:rPr>
          <w:rFonts w:ascii="Arial" w:hAnsi="Arial" w:cs="Arial"/>
          <w:color w:val="000000"/>
          <w:sz w:val="24"/>
          <w:szCs w:val="24"/>
          <w:lang w:val="fr-FR"/>
        </w:rPr>
        <w:tab/>
      </w:r>
      <w:r w:rsidRPr="00EC005D">
        <w:rPr>
          <w:rFonts w:ascii="Arial" w:hAnsi="Arial" w:cs="Arial"/>
          <w:color w:val="000000"/>
          <w:sz w:val="24"/>
          <w:szCs w:val="24"/>
          <w:lang w:val="fr-FR"/>
        </w:rPr>
        <w:tab/>
      </w:r>
      <w:r w:rsidRPr="00EC005D">
        <w:rPr>
          <w:rFonts w:ascii="Arial" w:hAnsi="Arial" w:cs="Arial"/>
          <w:color w:val="000000"/>
          <w:sz w:val="24"/>
          <w:szCs w:val="24"/>
          <w:lang w:val="fr-FR"/>
        </w:rPr>
        <w:tab/>
      </w:r>
      <w:r w:rsidRPr="00EC005D">
        <w:rPr>
          <w:rFonts w:ascii="Arial" w:hAnsi="Arial" w:cs="Arial"/>
          <w:bCs/>
          <w:color w:val="000000"/>
          <w:sz w:val="24"/>
          <w:szCs w:val="24"/>
          <w:lang w:val="fr-FR"/>
        </w:rPr>
        <w:t xml:space="preserve"> </w:t>
      </w:r>
    </w:p>
    <w:sectPr w:rsidR="00DE0330" w:rsidRPr="00EC005D" w:rsidSect="00520955">
      <w:headerReference w:type="default" r:id="rId15"/>
      <w:footerReference w:type="default" r:id="rId16"/>
      <w:pgSz w:w="12240" w:h="15840"/>
      <w:pgMar w:top="1276" w:right="1077" w:bottom="1276" w:left="1077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F1F" w:rsidRDefault="00E97F1F" w:rsidP="00F84AAE">
      <w:pPr>
        <w:spacing w:after="0" w:line="240" w:lineRule="auto"/>
      </w:pPr>
      <w:r>
        <w:separator/>
      </w:r>
    </w:p>
  </w:endnote>
  <w:endnote w:type="continuationSeparator" w:id="0">
    <w:p w:rsidR="00E97F1F" w:rsidRDefault="00E97F1F" w:rsidP="00F8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955" w:rsidRDefault="00530261" w:rsidP="003C62C2">
    <w:pPr>
      <w:pStyle w:val="Pieddepage"/>
      <w:ind w:left="-709" w:right="-687"/>
    </w:pPr>
    <w:r>
      <w:rPr>
        <w:noProof/>
        <w:lang w:val="fr-FR" w:eastAsia="fr-FR"/>
      </w:rPr>
      <w:drawing>
        <wp:inline distT="0" distB="0" distL="0" distR="0">
          <wp:extent cx="7242443" cy="556503"/>
          <wp:effectExtent l="0" t="0" r="0" b="254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IE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121" cy="556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095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F1F" w:rsidRDefault="00E97F1F" w:rsidP="00F84AAE">
      <w:pPr>
        <w:spacing w:after="0" w:line="240" w:lineRule="auto"/>
      </w:pPr>
      <w:r>
        <w:separator/>
      </w:r>
    </w:p>
  </w:footnote>
  <w:footnote w:type="continuationSeparator" w:id="0">
    <w:p w:rsidR="00E97F1F" w:rsidRDefault="00E97F1F" w:rsidP="00F8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C2" w:rsidRPr="00F118D7" w:rsidRDefault="003C62C2">
    <w:pPr>
      <w:pStyle w:val="En-tte"/>
      <w:rPr>
        <w:rFonts w:asciiTheme="minorHAnsi" w:hAnsiTheme="minorHAnsi" w:cs="Arial"/>
        <w:b/>
        <w:sz w:val="24"/>
        <w:szCs w:val="24"/>
        <w:lang w:val="fr-FR"/>
      </w:rPr>
    </w:pPr>
    <w:r>
      <w:rPr>
        <w:lang w:val="fr-FR"/>
      </w:rPr>
      <w:tab/>
    </w:r>
    <w:r>
      <w:rPr>
        <w:lang w:val="fr-FR"/>
      </w:rPr>
      <w:tab/>
    </w:r>
  </w:p>
  <w:p w:rsidR="003C62C2" w:rsidRPr="002B52A2" w:rsidRDefault="003C62C2">
    <w:pPr>
      <w:pStyle w:val="En-tte"/>
      <w:rPr>
        <w:b/>
        <w:lang w:val="fr-FR"/>
      </w:rPr>
    </w:pPr>
    <w:r>
      <w:rPr>
        <w:rFonts w:asciiTheme="minorHAnsi" w:hAnsiTheme="minorHAnsi" w:cs="Arial"/>
        <w:sz w:val="24"/>
        <w:szCs w:val="24"/>
        <w:lang w:val="fr-FR"/>
      </w:rPr>
      <w:tab/>
    </w:r>
    <w:r w:rsidR="005B78D2">
      <w:rPr>
        <w:rFonts w:asciiTheme="minorHAnsi" w:hAnsiTheme="minorHAnsi" w:cs="Arial"/>
        <w:b/>
        <w:sz w:val="24"/>
        <w:szCs w:val="24"/>
        <w:lang w:val="fr-FR"/>
      </w:rPr>
      <w:t>Communiqué N°4</w:t>
    </w:r>
    <w:r w:rsidR="005B78D2">
      <w:rPr>
        <w:rFonts w:asciiTheme="minorHAnsi" w:hAnsiTheme="minorHAnsi" w:cs="Arial"/>
        <w:b/>
        <w:sz w:val="24"/>
        <w:szCs w:val="24"/>
        <w:lang w:val="fr-FR"/>
      </w:rPr>
      <w:tab/>
      <w:t>Paris le 24</w:t>
    </w:r>
    <w:r>
      <w:rPr>
        <w:rFonts w:asciiTheme="minorHAnsi" w:hAnsiTheme="minorHAnsi" w:cs="Arial"/>
        <w:b/>
        <w:sz w:val="24"/>
        <w:szCs w:val="24"/>
        <w:lang w:val="fr-FR"/>
      </w:rPr>
      <w:t xml:space="preserve"> février</w:t>
    </w:r>
    <w:r w:rsidRPr="00F118D7">
      <w:rPr>
        <w:rFonts w:asciiTheme="minorHAnsi" w:hAnsiTheme="minorHAnsi" w:cs="Arial"/>
        <w:b/>
        <w:sz w:val="24"/>
        <w:szCs w:val="24"/>
        <w:lang w:val="fr-FR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D3D74"/>
    <w:multiLevelType w:val="hybridMultilevel"/>
    <w:tmpl w:val="7D3CD488"/>
    <w:lvl w:ilvl="0" w:tplc="EEF0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A3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27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4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6C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AD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4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5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251AE6"/>
    <w:multiLevelType w:val="hybridMultilevel"/>
    <w:tmpl w:val="D48A5AC8"/>
    <w:lvl w:ilvl="0" w:tplc="B19AE7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4628C"/>
    <w:multiLevelType w:val="hybridMultilevel"/>
    <w:tmpl w:val="D9F66234"/>
    <w:lvl w:ilvl="0" w:tplc="B852B91C">
      <w:start w:val="12"/>
      <w:numFmt w:val="bullet"/>
      <w:lvlText w:val="-"/>
      <w:lvlJc w:val="left"/>
      <w:pPr>
        <w:ind w:left="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>
    <w:nsid w:val="3F112786"/>
    <w:multiLevelType w:val="hybridMultilevel"/>
    <w:tmpl w:val="35706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50E47"/>
    <w:multiLevelType w:val="hybridMultilevel"/>
    <w:tmpl w:val="F46ED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9035C"/>
    <w:multiLevelType w:val="multilevel"/>
    <w:tmpl w:val="14A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B2DBA"/>
    <w:multiLevelType w:val="hybridMultilevel"/>
    <w:tmpl w:val="FA482FC6"/>
    <w:lvl w:ilvl="0" w:tplc="440AB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E9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4A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05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6C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E4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06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0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6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EB70BE5"/>
    <w:multiLevelType w:val="hybridMultilevel"/>
    <w:tmpl w:val="FEF21F14"/>
    <w:lvl w:ilvl="0" w:tplc="04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>
    <w:nsid w:val="577E4EB1"/>
    <w:multiLevelType w:val="hybridMultilevel"/>
    <w:tmpl w:val="ACB067E6"/>
    <w:lvl w:ilvl="0" w:tplc="098A519E">
      <w:start w:val="12"/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>
    <w:nsid w:val="609464DF"/>
    <w:multiLevelType w:val="hybridMultilevel"/>
    <w:tmpl w:val="1C485108"/>
    <w:lvl w:ilvl="0" w:tplc="89D66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DE4778"/>
    <w:multiLevelType w:val="multilevel"/>
    <w:tmpl w:val="110E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15140F"/>
    <w:multiLevelType w:val="hybridMultilevel"/>
    <w:tmpl w:val="0C7AFFA6"/>
    <w:lvl w:ilvl="0" w:tplc="075A5750"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2">
    <w:nsid w:val="6DFD5B62"/>
    <w:multiLevelType w:val="hybridMultilevel"/>
    <w:tmpl w:val="2544FFF4"/>
    <w:lvl w:ilvl="0" w:tplc="3D2A0228"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3">
    <w:nsid w:val="73B10B88"/>
    <w:multiLevelType w:val="hybridMultilevel"/>
    <w:tmpl w:val="3A983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2532F"/>
    <w:multiLevelType w:val="hybridMultilevel"/>
    <w:tmpl w:val="627A7F46"/>
    <w:lvl w:ilvl="0" w:tplc="516E5FDE"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5">
    <w:nsid w:val="7A1F376F"/>
    <w:multiLevelType w:val="hybridMultilevel"/>
    <w:tmpl w:val="B3D80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8201B"/>
    <w:multiLevelType w:val="hybridMultilevel"/>
    <w:tmpl w:val="BF70A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85B1C"/>
    <w:multiLevelType w:val="hybridMultilevel"/>
    <w:tmpl w:val="A2F6462E"/>
    <w:lvl w:ilvl="0" w:tplc="212CD980">
      <w:start w:val="8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C7737E1"/>
    <w:multiLevelType w:val="hybridMultilevel"/>
    <w:tmpl w:val="A0CE9B90"/>
    <w:lvl w:ilvl="0" w:tplc="865A99D8">
      <w:numFmt w:val="bullet"/>
      <w:lvlText w:val="-"/>
      <w:lvlJc w:val="left"/>
      <w:pPr>
        <w:ind w:left="356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4"/>
  </w:num>
  <w:num w:numId="17">
    <w:abstractNumId w:val="13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4E"/>
    <w:rsid w:val="0000074D"/>
    <w:rsid w:val="000067EB"/>
    <w:rsid w:val="0004209A"/>
    <w:rsid w:val="00042126"/>
    <w:rsid w:val="00050502"/>
    <w:rsid w:val="0006560B"/>
    <w:rsid w:val="000677A6"/>
    <w:rsid w:val="0007122B"/>
    <w:rsid w:val="000744EC"/>
    <w:rsid w:val="0007746D"/>
    <w:rsid w:val="00080BAF"/>
    <w:rsid w:val="000866BD"/>
    <w:rsid w:val="000A099A"/>
    <w:rsid w:val="000A13D8"/>
    <w:rsid w:val="000E2B8B"/>
    <w:rsid w:val="000E4C9B"/>
    <w:rsid w:val="000F4761"/>
    <w:rsid w:val="00103357"/>
    <w:rsid w:val="00106B29"/>
    <w:rsid w:val="001124C1"/>
    <w:rsid w:val="0011298E"/>
    <w:rsid w:val="0011577F"/>
    <w:rsid w:val="0013675E"/>
    <w:rsid w:val="001418C6"/>
    <w:rsid w:val="001424EA"/>
    <w:rsid w:val="0015492B"/>
    <w:rsid w:val="00162A23"/>
    <w:rsid w:val="001644E9"/>
    <w:rsid w:val="001653D6"/>
    <w:rsid w:val="001672C4"/>
    <w:rsid w:val="0016761E"/>
    <w:rsid w:val="001810B7"/>
    <w:rsid w:val="00197105"/>
    <w:rsid w:val="001A516E"/>
    <w:rsid w:val="001A66FA"/>
    <w:rsid w:val="001B0DCD"/>
    <w:rsid w:val="001B2998"/>
    <w:rsid w:val="001C43D5"/>
    <w:rsid w:val="001E39E3"/>
    <w:rsid w:val="001F2AE1"/>
    <w:rsid w:val="001F3C13"/>
    <w:rsid w:val="001F4D83"/>
    <w:rsid w:val="00202F0F"/>
    <w:rsid w:val="00203559"/>
    <w:rsid w:val="0021237A"/>
    <w:rsid w:val="00215A81"/>
    <w:rsid w:val="00223D78"/>
    <w:rsid w:val="00227622"/>
    <w:rsid w:val="00240A67"/>
    <w:rsid w:val="002451D9"/>
    <w:rsid w:val="00247324"/>
    <w:rsid w:val="00257C00"/>
    <w:rsid w:val="00291CEB"/>
    <w:rsid w:val="002B52A2"/>
    <w:rsid w:val="002D2D4D"/>
    <w:rsid w:val="002D7C99"/>
    <w:rsid w:val="002E6A0D"/>
    <w:rsid w:val="002F6431"/>
    <w:rsid w:val="002F7117"/>
    <w:rsid w:val="003054DA"/>
    <w:rsid w:val="00311328"/>
    <w:rsid w:val="00341776"/>
    <w:rsid w:val="00341EC1"/>
    <w:rsid w:val="0034211D"/>
    <w:rsid w:val="00356EE0"/>
    <w:rsid w:val="00382508"/>
    <w:rsid w:val="00396735"/>
    <w:rsid w:val="003A3D1E"/>
    <w:rsid w:val="003C62C2"/>
    <w:rsid w:val="003D2D8C"/>
    <w:rsid w:val="003D76C4"/>
    <w:rsid w:val="003F0FD5"/>
    <w:rsid w:val="003F4228"/>
    <w:rsid w:val="003F4534"/>
    <w:rsid w:val="003F5D2E"/>
    <w:rsid w:val="003F773D"/>
    <w:rsid w:val="00412D70"/>
    <w:rsid w:val="00420715"/>
    <w:rsid w:val="00420F1C"/>
    <w:rsid w:val="0042206B"/>
    <w:rsid w:val="004255BD"/>
    <w:rsid w:val="00442DAF"/>
    <w:rsid w:val="00443034"/>
    <w:rsid w:val="00461836"/>
    <w:rsid w:val="004618DB"/>
    <w:rsid w:val="004626F3"/>
    <w:rsid w:val="00462C7A"/>
    <w:rsid w:val="004637AC"/>
    <w:rsid w:val="0046494D"/>
    <w:rsid w:val="00465B48"/>
    <w:rsid w:val="00466853"/>
    <w:rsid w:val="004B543E"/>
    <w:rsid w:val="004B7513"/>
    <w:rsid w:val="004D3544"/>
    <w:rsid w:val="004D7AA3"/>
    <w:rsid w:val="004E0EEA"/>
    <w:rsid w:val="004E43F1"/>
    <w:rsid w:val="00502CFE"/>
    <w:rsid w:val="00506750"/>
    <w:rsid w:val="0050679B"/>
    <w:rsid w:val="00514011"/>
    <w:rsid w:val="005154B7"/>
    <w:rsid w:val="00520955"/>
    <w:rsid w:val="00521F67"/>
    <w:rsid w:val="0052443D"/>
    <w:rsid w:val="00525EF0"/>
    <w:rsid w:val="00527023"/>
    <w:rsid w:val="00530261"/>
    <w:rsid w:val="005346C6"/>
    <w:rsid w:val="005535C2"/>
    <w:rsid w:val="00554180"/>
    <w:rsid w:val="00555E1C"/>
    <w:rsid w:val="00562F81"/>
    <w:rsid w:val="005767CA"/>
    <w:rsid w:val="0058483C"/>
    <w:rsid w:val="005852FF"/>
    <w:rsid w:val="00594E77"/>
    <w:rsid w:val="00596541"/>
    <w:rsid w:val="005A3312"/>
    <w:rsid w:val="005B588B"/>
    <w:rsid w:val="005B78D2"/>
    <w:rsid w:val="005C4413"/>
    <w:rsid w:val="005D5542"/>
    <w:rsid w:val="005E3CE5"/>
    <w:rsid w:val="005F049F"/>
    <w:rsid w:val="006017C0"/>
    <w:rsid w:val="00603DF4"/>
    <w:rsid w:val="00606DC2"/>
    <w:rsid w:val="006117CC"/>
    <w:rsid w:val="006455D8"/>
    <w:rsid w:val="00645851"/>
    <w:rsid w:val="00660BBD"/>
    <w:rsid w:val="0067371F"/>
    <w:rsid w:val="00680D8F"/>
    <w:rsid w:val="00680FB3"/>
    <w:rsid w:val="006820FE"/>
    <w:rsid w:val="006853D8"/>
    <w:rsid w:val="006B31AF"/>
    <w:rsid w:val="006F16D9"/>
    <w:rsid w:val="006F33CF"/>
    <w:rsid w:val="00701D88"/>
    <w:rsid w:val="00715F74"/>
    <w:rsid w:val="00770EAC"/>
    <w:rsid w:val="007713BF"/>
    <w:rsid w:val="00774E80"/>
    <w:rsid w:val="007755E4"/>
    <w:rsid w:val="00792705"/>
    <w:rsid w:val="00797C15"/>
    <w:rsid w:val="007A3741"/>
    <w:rsid w:val="007B42C4"/>
    <w:rsid w:val="007B6519"/>
    <w:rsid w:val="007D6C43"/>
    <w:rsid w:val="007E1FA0"/>
    <w:rsid w:val="0080159E"/>
    <w:rsid w:val="0081299E"/>
    <w:rsid w:val="0081728E"/>
    <w:rsid w:val="00864569"/>
    <w:rsid w:val="0089199A"/>
    <w:rsid w:val="008A4252"/>
    <w:rsid w:val="008A67A8"/>
    <w:rsid w:val="008B5122"/>
    <w:rsid w:val="008E556B"/>
    <w:rsid w:val="008E56AD"/>
    <w:rsid w:val="008F5673"/>
    <w:rsid w:val="00901247"/>
    <w:rsid w:val="00947928"/>
    <w:rsid w:val="0095585D"/>
    <w:rsid w:val="00956709"/>
    <w:rsid w:val="009617B7"/>
    <w:rsid w:val="00981A03"/>
    <w:rsid w:val="009A027F"/>
    <w:rsid w:val="009B2B41"/>
    <w:rsid w:val="009C2626"/>
    <w:rsid w:val="009C3888"/>
    <w:rsid w:val="009E7829"/>
    <w:rsid w:val="009F53EA"/>
    <w:rsid w:val="00A01928"/>
    <w:rsid w:val="00A04EAC"/>
    <w:rsid w:val="00A35F05"/>
    <w:rsid w:val="00A50708"/>
    <w:rsid w:val="00A54DD2"/>
    <w:rsid w:val="00A60C80"/>
    <w:rsid w:val="00A654EB"/>
    <w:rsid w:val="00A82326"/>
    <w:rsid w:val="00A94CF4"/>
    <w:rsid w:val="00AC389F"/>
    <w:rsid w:val="00AC3FF1"/>
    <w:rsid w:val="00AD6FAE"/>
    <w:rsid w:val="00AE3F73"/>
    <w:rsid w:val="00AF6378"/>
    <w:rsid w:val="00B00113"/>
    <w:rsid w:val="00B04537"/>
    <w:rsid w:val="00B1558A"/>
    <w:rsid w:val="00B22A5F"/>
    <w:rsid w:val="00B24DA5"/>
    <w:rsid w:val="00B51478"/>
    <w:rsid w:val="00B53A83"/>
    <w:rsid w:val="00B6317A"/>
    <w:rsid w:val="00B71701"/>
    <w:rsid w:val="00B774E0"/>
    <w:rsid w:val="00B91164"/>
    <w:rsid w:val="00BA2DCD"/>
    <w:rsid w:val="00BD5B52"/>
    <w:rsid w:val="00BE15E2"/>
    <w:rsid w:val="00BE2CC7"/>
    <w:rsid w:val="00BE431B"/>
    <w:rsid w:val="00BE5F6F"/>
    <w:rsid w:val="00BF55F8"/>
    <w:rsid w:val="00BF5C59"/>
    <w:rsid w:val="00C12B67"/>
    <w:rsid w:val="00C17D18"/>
    <w:rsid w:val="00C62F9B"/>
    <w:rsid w:val="00C66722"/>
    <w:rsid w:val="00C756FC"/>
    <w:rsid w:val="00C762F1"/>
    <w:rsid w:val="00C879B5"/>
    <w:rsid w:val="00C92785"/>
    <w:rsid w:val="00CB4B4E"/>
    <w:rsid w:val="00CE30AC"/>
    <w:rsid w:val="00CE5B45"/>
    <w:rsid w:val="00CF4A22"/>
    <w:rsid w:val="00CF6A8F"/>
    <w:rsid w:val="00D107CE"/>
    <w:rsid w:val="00D116A8"/>
    <w:rsid w:val="00D20AA1"/>
    <w:rsid w:val="00D376F4"/>
    <w:rsid w:val="00D4566F"/>
    <w:rsid w:val="00D47C35"/>
    <w:rsid w:val="00D50ECF"/>
    <w:rsid w:val="00D54DB5"/>
    <w:rsid w:val="00D730F1"/>
    <w:rsid w:val="00D77957"/>
    <w:rsid w:val="00D80CC1"/>
    <w:rsid w:val="00D907E5"/>
    <w:rsid w:val="00DA6713"/>
    <w:rsid w:val="00DB147B"/>
    <w:rsid w:val="00DB4EF0"/>
    <w:rsid w:val="00DE0330"/>
    <w:rsid w:val="00E00DCA"/>
    <w:rsid w:val="00E36661"/>
    <w:rsid w:val="00E447E8"/>
    <w:rsid w:val="00E71185"/>
    <w:rsid w:val="00E83505"/>
    <w:rsid w:val="00E86060"/>
    <w:rsid w:val="00E93858"/>
    <w:rsid w:val="00E939C8"/>
    <w:rsid w:val="00E953E1"/>
    <w:rsid w:val="00E97F1F"/>
    <w:rsid w:val="00EA2D24"/>
    <w:rsid w:val="00EC005D"/>
    <w:rsid w:val="00ED600E"/>
    <w:rsid w:val="00EF2BEB"/>
    <w:rsid w:val="00F0222B"/>
    <w:rsid w:val="00F02BC4"/>
    <w:rsid w:val="00F1089C"/>
    <w:rsid w:val="00F118D7"/>
    <w:rsid w:val="00F133CF"/>
    <w:rsid w:val="00F24F86"/>
    <w:rsid w:val="00F257F5"/>
    <w:rsid w:val="00F33230"/>
    <w:rsid w:val="00F379E0"/>
    <w:rsid w:val="00F4576F"/>
    <w:rsid w:val="00F565FB"/>
    <w:rsid w:val="00F6249A"/>
    <w:rsid w:val="00F708B3"/>
    <w:rsid w:val="00F7467F"/>
    <w:rsid w:val="00F84AAE"/>
    <w:rsid w:val="00F91072"/>
    <w:rsid w:val="00F971F7"/>
    <w:rsid w:val="00F9749B"/>
    <w:rsid w:val="00F97CA2"/>
    <w:rsid w:val="00FA54C2"/>
    <w:rsid w:val="00FA7996"/>
    <w:rsid w:val="00FB02E3"/>
    <w:rsid w:val="00FB1C3F"/>
    <w:rsid w:val="00FB5215"/>
    <w:rsid w:val="00FC55EB"/>
    <w:rsid w:val="00FD379D"/>
    <w:rsid w:val="00FD3DD6"/>
    <w:rsid w:val="00FD7BB0"/>
    <w:rsid w:val="00FE4F31"/>
    <w:rsid w:val="00FF22EC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2DBBB1-AC6E-4979-A4F1-9E29D09E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99A"/>
    <w:pPr>
      <w:spacing w:after="200" w:line="276" w:lineRule="auto"/>
    </w:pPr>
    <w:rPr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22A5F"/>
    <w:pPr>
      <w:keepNext/>
      <w:keepLines/>
      <w:spacing w:before="200" w:after="0" w:line="240" w:lineRule="auto"/>
      <w:jc w:val="center"/>
      <w:outlineLvl w:val="1"/>
    </w:pPr>
    <w:rPr>
      <w:rFonts w:eastAsia="Times New Roman"/>
      <w:b/>
      <w:bCs/>
      <w:color w:val="FF6600"/>
      <w:sz w:val="40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B22A5F"/>
    <w:rPr>
      <w:rFonts w:ascii="Calibri" w:hAnsi="Calibri" w:cs="Times New Roman"/>
      <w:b/>
      <w:bCs/>
      <w:color w:val="FF6600"/>
      <w:sz w:val="26"/>
      <w:szCs w:val="2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B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B29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774E8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rsid w:val="00257C00"/>
    <w:rPr>
      <w:rFonts w:cs="Times New Roman"/>
      <w:color w:val="0000FF"/>
      <w:u w:val="single"/>
    </w:rPr>
  </w:style>
  <w:style w:type="paragraph" w:customStyle="1" w:styleId="msonospacing0">
    <w:name w:val="msonospacing"/>
    <w:basedOn w:val="Normal"/>
    <w:uiPriority w:val="99"/>
    <w:rsid w:val="00257C00"/>
    <w:pPr>
      <w:spacing w:after="0" w:line="240" w:lineRule="auto"/>
    </w:pPr>
    <w:rPr>
      <w:rFonts w:cs="Calibri"/>
      <w:lang w:val="en-GB" w:eastAsia="en-GB"/>
    </w:rPr>
  </w:style>
  <w:style w:type="paragraph" w:styleId="En-tte">
    <w:name w:val="header"/>
    <w:basedOn w:val="Normal"/>
    <w:link w:val="En-tteCar"/>
    <w:uiPriority w:val="99"/>
    <w:semiHidden/>
    <w:rsid w:val="00F8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84AAE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F8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84AA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3A3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Default">
    <w:name w:val="Default"/>
    <w:rsid w:val="005F04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locked/>
    <w:rsid w:val="00D80CC1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80159E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441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441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C4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iredominique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groups?home=&amp;gid=18365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interel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nterell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cnguyen@assyste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18223-EB99-47A0-9865-C804970E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Cercle InterElles tiendra son 12ème colloque annuel sur le thème</vt:lpstr>
    </vt:vector>
  </TitlesOfParts>
  <Company>Lenovo.com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Cercle InterElles tiendra son 12ème colloque annuel sur le thème</dc:title>
  <dc:creator>pbeteille</dc:creator>
  <cp:lastModifiedBy>LD</cp:lastModifiedBy>
  <cp:revision>2</cp:revision>
  <cp:lastPrinted>2014-02-26T16:57:00Z</cp:lastPrinted>
  <dcterms:created xsi:type="dcterms:W3CDTF">2015-02-23T11:07:00Z</dcterms:created>
  <dcterms:modified xsi:type="dcterms:W3CDTF">2015-02-23T11:07:00Z</dcterms:modified>
</cp:coreProperties>
</file>